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26" w:rsidRDefault="00E377DF">
      <w:pPr>
        <w:pStyle w:val="a6"/>
        <w:widowControl/>
        <w:spacing w:beforeAutospacing="0" w:afterAutospacing="0"/>
        <w:jc w:val="both"/>
        <w:rPr>
          <w:rFonts w:ascii="黑体" w:eastAsia="黑体" w:hAnsi="黑体" w:cs="黑体"/>
          <w:color w:val="000000"/>
          <w:sz w:val="32"/>
          <w:szCs w:val="32"/>
          <w:shd w:val="clear" w:color="auto" w:fill="FFFFFF"/>
        </w:rPr>
      </w:pPr>
      <w:bookmarkStart w:id="0" w:name="_GoBack"/>
      <w:bookmarkEnd w:id="0"/>
      <w:r>
        <w:rPr>
          <w:rFonts w:ascii="黑体" w:eastAsia="黑体" w:hAnsi="黑体" w:cs="黑体" w:hint="eastAsia"/>
          <w:color w:val="000000"/>
          <w:sz w:val="32"/>
          <w:szCs w:val="32"/>
          <w:shd w:val="clear" w:color="auto" w:fill="FFFFFF"/>
        </w:rPr>
        <w:t>附件</w:t>
      </w:r>
    </w:p>
    <w:p w:rsidR="00446626" w:rsidRDefault="00E377DF">
      <w:pPr>
        <w:pStyle w:val="a6"/>
        <w:widowControl/>
        <w:spacing w:beforeAutospacing="0" w:afterAutospacing="0"/>
        <w:ind w:firstLine="705"/>
        <w:jc w:val="both"/>
        <w:rPr>
          <w:rFonts w:ascii="方正小标宋简体" w:eastAsia="方正小标宋简体" w:hAnsi="仿宋" w:cs="方正小标宋简体"/>
          <w:color w:val="000000"/>
          <w:sz w:val="44"/>
          <w:szCs w:val="44"/>
          <w:shd w:val="clear" w:color="auto" w:fill="FFFFFF"/>
        </w:rPr>
      </w:pPr>
      <w:r>
        <w:rPr>
          <w:rFonts w:ascii="方正小标宋简体" w:eastAsia="方正小标宋简体" w:hAnsi="仿宋" w:cs="方正小标宋简体" w:hint="eastAsia"/>
          <w:color w:val="000000"/>
          <w:sz w:val="44"/>
          <w:szCs w:val="44"/>
          <w:shd w:val="clear" w:color="auto" w:fill="FFFFFF"/>
        </w:rPr>
        <w:t>第十二届中国</w:t>
      </w:r>
      <w:proofErr w:type="gramStart"/>
      <w:r>
        <w:rPr>
          <w:rFonts w:ascii="方正小标宋简体" w:eastAsia="方正小标宋简体" w:hAnsi="仿宋" w:cs="方正小标宋简体" w:hint="eastAsia"/>
          <w:color w:val="000000"/>
          <w:sz w:val="44"/>
          <w:szCs w:val="44"/>
          <w:shd w:val="clear" w:color="auto" w:fill="FFFFFF"/>
        </w:rPr>
        <w:t>专利周</w:t>
      </w:r>
      <w:proofErr w:type="gramEnd"/>
      <w:r>
        <w:rPr>
          <w:rFonts w:ascii="方正小标宋简体" w:eastAsia="方正小标宋简体" w:hAnsi="仿宋" w:cs="方正小标宋简体" w:hint="eastAsia"/>
          <w:color w:val="000000"/>
          <w:sz w:val="44"/>
          <w:szCs w:val="44"/>
          <w:shd w:val="clear" w:color="auto" w:fill="FFFFFF"/>
        </w:rPr>
        <w:t>陕西</w:t>
      </w:r>
      <w:r>
        <w:rPr>
          <w:rFonts w:ascii="方正小标宋简体" w:eastAsia="方正小标宋简体" w:hAnsi="仿宋" w:cs="方正小标宋简体" w:hint="eastAsia"/>
          <w:color w:val="000000"/>
          <w:sz w:val="44"/>
          <w:szCs w:val="44"/>
          <w:shd w:val="clear" w:color="auto" w:fill="FFFFFF"/>
        </w:rPr>
        <w:t>地区</w:t>
      </w:r>
      <w:r>
        <w:rPr>
          <w:rFonts w:ascii="方正小标宋简体" w:eastAsia="方正小标宋简体" w:hAnsi="仿宋" w:cs="方正小标宋简体" w:hint="eastAsia"/>
          <w:color w:val="000000"/>
          <w:sz w:val="44"/>
          <w:szCs w:val="44"/>
          <w:shd w:val="clear" w:color="auto" w:fill="FFFFFF"/>
        </w:rPr>
        <w:t>活动方案</w:t>
      </w:r>
    </w:p>
    <w:p w:rsidR="00446626" w:rsidRDefault="00E377DF">
      <w:pPr>
        <w:pStyle w:val="a6"/>
        <w:widowControl/>
        <w:numPr>
          <w:ilvl w:val="0"/>
          <w:numId w:val="1"/>
        </w:numPr>
        <w:spacing w:beforeAutospacing="0" w:afterAutospacing="0"/>
        <w:ind w:firstLine="705"/>
        <w:jc w:val="both"/>
        <w:rPr>
          <w:rFonts w:ascii="黑体" w:eastAsia="黑体" w:hAnsi="黑体" w:cs="黑体"/>
          <w:color w:val="000000"/>
          <w:sz w:val="32"/>
          <w:szCs w:val="32"/>
          <w:shd w:val="clear" w:color="auto" w:fill="FFFFFF"/>
        </w:rPr>
      </w:pPr>
      <w:r>
        <w:rPr>
          <w:rFonts w:ascii="黑体" w:eastAsia="黑体" w:hAnsi="黑体" w:cs="黑体"/>
          <w:color w:val="000000"/>
          <w:sz w:val="32"/>
          <w:szCs w:val="32"/>
          <w:shd w:val="clear" w:color="auto" w:fill="FFFFFF"/>
        </w:rPr>
        <w:t>指导思想</w:t>
      </w:r>
    </w:p>
    <w:p w:rsidR="00446626" w:rsidRDefault="00E377DF">
      <w:pPr>
        <w:pStyle w:val="a6"/>
        <w:widowControl/>
        <w:spacing w:beforeAutospacing="0" w:afterAutospacing="0"/>
        <w:ind w:firstLineChars="200" w:firstLine="640"/>
        <w:jc w:val="both"/>
        <w:rPr>
          <w:rFonts w:ascii="仿宋" w:eastAsia="仿宋" w:hAnsi="仿宋"/>
          <w:sz w:val="32"/>
          <w:szCs w:val="32"/>
        </w:rPr>
      </w:pPr>
      <w:r>
        <w:rPr>
          <w:rFonts w:ascii="仿宋" w:eastAsia="仿宋" w:hAnsi="仿宋" w:cs="宋体" w:hint="eastAsia"/>
          <w:color w:val="000000"/>
          <w:sz w:val="32"/>
          <w:szCs w:val="32"/>
          <w:shd w:val="clear" w:color="auto" w:fill="FFFFFF"/>
        </w:rPr>
        <w:t>全面贯彻落实党中央、国务院工作部署</w:t>
      </w:r>
      <w:r>
        <w:rPr>
          <w:rFonts w:ascii="仿宋" w:eastAsia="仿宋" w:hAnsi="仿宋" w:cs="FangSong_GB2312" w:hint="eastAsia"/>
          <w:color w:val="000000"/>
          <w:sz w:val="32"/>
          <w:szCs w:val="32"/>
          <w:shd w:val="clear" w:color="auto" w:fill="FFFFFF"/>
        </w:rPr>
        <w:t>，促进知识产权与创新资源、金融资本、产业发展有效融合，激发全社会创新活力，全面提升创新主体知识产权运用能力和综合效益，加快知识产权强省建设。</w:t>
      </w:r>
    </w:p>
    <w:p w:rsidR="00446626" w:rsidRDefault="00E377DF">
      <w:pPr>
        <w:pStyle w:val="a6"/>
        <w:widowControl/>
        <w:spacing w:beforeAutospacing="0" w:afterAutospacing="0"/>
        <w:ind w:firstLine="645"/>
        <w:jc w:val="both"/>
        <w:rPr>
          <w:rFonts w:ascii="黑体" w:eastAsia="黑体" w:hAnsi="黑体"/>
          <w:sz w:val="32"/>
          <w:szCs w:val="32"/>
        </w:rPr>
      </w:pPr>
      <w:r>
        <w:rPr>
          <w:rFonts w:ascii="黑体" w:eastAsia="黑体" w:hAnsi="黑体" w:cs="黑体" w:hint="eastAsia"/>
          <w:color w:val="000000"/>
          <w:sz w:val="32"/>
          <w:szCs w:val="32"/>
          <w:shd w:val="clear" w:color="auto" w:fill="FFFFFF"/>
        </w:rPr>
        <w:t>二、活动主题</w:t>
      </w:r>
    </w:p>
    <w:p w:rsidR="00446626" w:rsidRDefault="00E377DF">
      <w:pPr>
        <w:pStyle w:val="a6"/>
        <w:widowControl/>
        <w:spacing w:beforeAutospacing="0" w:afterAutospacing="0"/>
        <w:ind w:firstLine="645"/>
        <w:jc w:val="both"/>
        <w:rPr>
          <w:rFonts w:ascii="仿宋" w:eastAsia="仿宋" w:hAnsi="仿宋"/>
          <w:sz w:val="32"/>
          <w:szCs w:val="32"/>
        </w:rPr>
      </w:pPr>
      <w:r>
        <w:rPr>
          <w:rFonts w:ascii="仿宋" w:eastAsia="仿宋" w:hAnsi="仿宋" w:cs="FangSong_GB2312" w:hint="eastAsia"/>
          <w:color w:val="000000"/>
          <w:sz w:val="32"/>
          <w:szCs w:val="32"/>
          <w:shd w:val="clear" w:color="auto" w:fill="FFFFFF"/>
        </w:rPr>
        <w:t>培育高价值专利</w:t>
      </w:r>
      <w:r>
        <w:rPr>
          <w:rFonts w:ascii="仿宋" w:eastAsia="仿宋" w:hAnsi="仿宋" w:cs="FangSong_GB2312" w:hint="eastAsia"/>
          <w:color w:val="000000"/>
          <w:sz w:val="32"/>
          <w:szCs w:val="32"/>
          <w:shd w:val="clear" w:color="auto" w:fill="FFFFFF"/>
        </w:rPr>
        <w:t xml:space="preserve">  </w:t>
      </w:r>
      <w:r>
        <w:rPr>
          <w:rFonts w:ascii="仿宋" w:eastAsia="仿宋" w:hAnsi="仿宋" w:cs="FangSong_GB2312" w:hint="eastAsia"/>
          <w:color w:val="000000"/>
          <w:sz w:val="32"/>
          <w:szCs w:val="32"/>
          <w:shd w:val="clear" w:color="auto" w:fill="FFFFFF"/>
        </w:rPr>
        <w:t>促进高质量发展</w:t>
      </w:r>
    </w:p>
    <w:p w:rsidR="00446626" w:rsidRDefault="00E377DF">
      <w:pPr>
        <w:pStyle w:val="a6"/>
        <w:widowControl/>
        <w:spacing w:beforeAutospacing="0" w:afterAutospacing="0"/>
        <w:ind w:firstLine="645"/>
        <w:jc w:val="both"/>
        <w:rPr>
          <w:rFonts w:ascii="黑体" w:eastAsia="黑体" w:hAnsi="黑体"/>
          <w:sz w:val="32"/>
          <w:szCs w:val="32"/>
        </w:rPr>
      </w:pPr>
      <w:r>
        <w:rPr>
          <w:rFonts w:ascii="黑体" w:eastAsia="黑体" w:hAnsi="黑体" w:cs="黑体" w:hint="eastAsia"/>
          <w:color w:val="000000"/>
          <w:sz w:val="32"/>
          <w:szCs w:val="32"/>
          <w:shd w:val="clear" w:color="auto" w:fill="FFFFFF"/>
        </w:rPr>
        <w:t>三、活动时间</w:t>
      </w:r>
    </w:p>
    <w:p w:rsidR="00446626" w:rsidRDefault="00E377DF">
      <w:pPr>
        <w:pStyle w:val="a6"/>
        <w:widowControl/>
        <w:spacing w:beforeAutospacing="0" w:afterAutospacing="0"/>
        <w:ind w:firstLine="645"/>
        <w:jc w:val="both"/>
        <w:rPr>
          <w:rFonts w:ascii="仿宋" w:eastAsia="仿宋" w:hAnsi="仿宋"/>
          <w:sz w:val="32"/>
          <w:szCs w:val="32"/>
        </w:rPr>
      </w:pPr>
      <w:r>
        <w:rPr>
          <w:rFonts w:ascii="仿宋" w:eastAsia="仿宋" w:hAnsi="仿宋" w:cs="FangSong_GB2312" w:hint="eastAsia"/>
          <w:color w:val="000000"/>
          <w:sz w:val="32"/>
          <w:szCs w:val="32"/>
          <w:shd w:val="clear" w:color="auto" w:fill="FFFFFF"/>
        </w:rPr>
        <w:t>2018</w:t>
      </w:r>
      <w:r>
        <w:rPr>
          <w:rFonts w:ascii="仿宋" w:eastAsia="仿宋" w:hAnsi="仿宋" w:cs="FangSong_GB2312" w:hint="eastAsia"/>
          <w:color w:val="000000"/>
          <w:sz w:val="32"/>
          <w:szCs w:val="32"/>
          <w:shd w:val="clear" w:color="auto" w:fill="FFFFFF"/>
        </w:rPr>
        <w:t>年</w:t>
      </w:r>
      <w:r>
        <w:rPr>
          <w:rFonts w:ascii="仿宋" w:eastAsia="仿宋" w:hAnsi="仿宋" w:cs="FangSong_GB2312" w:hint="eastAsia"/>
          <w:color w:val="000000"/>
          <w:sz w:val="32"/>
          <w:szCs w:val="32"/>
          <w:shd w:val="clear" w:color="auto" w:fill="FFFFFF"/>
        </w:rPr>
        <w:t>11</w:t>
      </w:r>
      <w:r>
        <w:rPr>
          <w:rFonts w:ascii="仿宋" w:eastAsia="仿宋" w:hAnsi="仿宋" w:cs="FangSong_GB2312" w:hint="eastAsia"/>
          <w:color w:val="000000"/>
          <w:sz w:val="32"/>
          <w:szCs w:val="32"/>
          <w:shd w:val="clear" w:color="auto" w:fill="FFFFFF"/>
        </w:rPr>
        <w:t>月</w:t>
      </w:r>
      <w:r>
        <w:rPr>
          <w:rFonts w:ascii="仿宋" w:eastAsia="仿宋" w:hAnsi="仿宋" w:cs="FangSong_GB2312" w:hint="eastAsia"/>
          <w:color w:val="000000"/>
          <w:sz w:val="32"/>
          <w:szCs w:val="32"/>
          <w:shd w:val="clear" w:color="auto" w:fill="FFFFFF"/>
        </w:rPr>
        <w:t>30</w:t>
      </w:r>
      <w:r>
        <w:rPr>
          <w:rFonts w:ascii="仿宋" w:eastAsia="仿宋" w:hAnsi="仿宋" w:cs="FangSong_GB2312" w:hint="eastAsia"/>
          <w:color w:val="000000"/>
          <w:sz w:val="32"/>
          <w:szCs w:val="32"/>
          <w:shd w:val="clear" w:color="auto" w:fill="FFFFFF"/>
        </w:rPr>
        <w:t>日至</w:t>
      </w:r>
      <w:r>
        <w:rPr>
          <w:rFonts w:ascii="仿宋" w:eastAsia="仿宋" w:hAnsi="仿宋" w:cs="FangSong_GB2312" w:hint="eastAsia"/>
          <w:color w:val="000000"/>
          <w:sz w:val="32"/>
          <w:szCs w:val="32"/>
          <w:shd w:val="clear" w:color="auto" w:fill="FFFFFF"/>
        </w:rPr>
        <w:t>12</w:t>
      </w:r>
      <w:r>
        <w:rPr>
          <w:rFonts w:ascii="仿宋" w:eastAsia="仿宋" w:hAnsi="仿宋" w:cs="FangSong_GB2312" w:hint="eastAsia"/>
          <w:color w:val="000000"/>
          <w:sz w:val="32"/>
          <w:szCs w:val="32"/>
          <w:shd w:val="clear" w:color="auto" w:fill="FFFFFF"/>
        </w:rPr>
        <w:t>月</w:t>
      </w:r>
      <w:r>
        <w:rPr>
          <w:rFonts w:ascii="仿宋" w:eastAsia="仿宋" w:hAnsi="仿宋" w:cs="FangSong_GB2312" w:hint="eastAsia"/>
          <w:color w:val="000000"/>
          <w:sz w:val="32"/>
          <w:szCs w:val="32"/>
          <w:shd w:val="clear" w:color="auto" w:fill="FFFFFF"/>
        </w:rPr>
        <w:t>6</w:t>
      </w:r>
      <w:r>
        <w:rPr>
          <w:rFonts w:ascii="仿宋" w:eastAsia="仿宋" w:hAnsi="仿宋" w:cs="FangSong_GB2312" w:hint="eastAsia"/>
          <w:color w:val="000000"/>
          <w:sz w:val="32"/>
          <w:szCs w:val="32"/>
          <w:shd w:val="clear" w:color="auto" w:fill="FFFFFF"/>
        </w:rPr>
        <w:t>日</w:t>
      </w:r>
    </w:p>
    <w:p w:rsidR="00446626" w:rsidRDefault="00E377DF">
      <w:pPr>
        <w:pStyle w:val="a6"/>
        <w:widowControl/>
        <w:numPr>
          <w:ilvl w:val="0"/>
          <w:numId w:val="2"/>
        </w:numPr>
        <w:spacing w:beforeAutospacing="0" w:afterAutospacing="0"/>
        <w:ind w:firstLine="645"/>
        <w:jc w:val="both"/>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主要内容</w:t>
      </w:r>
    </w:p>
    <w:p w:rsidR="00446626" w:rsidRDefault="00E377DF">
      <w:pPr>
        <w:ind w:firstLineChars="200" w:firstLine="640"/>
        <w:rPr>
          <w:rFonts w:ascii="仿宋" w:eastAsia="仿宋" w:hAnsi="仿宋" w:cs="FangSong_GB2312"/>
          <w:color w:val="000000"/>
          <w:sz w:val="32"/>
          <w:szCs w:val="32"/>
          <w:shd w:val="clear" w:color="auto" w:fill="FFFFFF"/>
        </w:rPr>
      </w:pPr>
      <w:r>
        <w:rPr>
          <w:rFonts w:ascii="仿宋" w:eastAsia="仿宋" w:hAnsi="仿宋" w:cs="FangSong_GB2312" w:hint="eastAsia"/>
          <w:color w:val="000000"/>
          <w:sz w:val="32"/>
          <w:szCs w:val="32"/>
          <w:shd w:val="clear" w:color="auto" w:fill="FFFFFF"/>
        </w:rPr>
        <w:t>中国</w:t>
      </w:r>
      <w:proofErr w:type="gramStart"/>
      <w:r>
        <w:rPr>
          <w:rFonts w:ascii="仿宋" w:eastAsia="仿宋" w:hAnsi="仿宋" w:cs="FangSong_GB2312" w:hint="eastAsia"/>
          <w:color w:val="000000"/>
          <w:sz w:val="32"/>
          <w:szCs w:val="32"/>
          <w:shd w:val="clear" w:color="auto" w:fill="FFFFFF"/>
        </w:rPr>
        <w:t>专利周</w:t>
      </w:r>
      <w:proofErr w:type="gramEnd"/>
      <w:r>
        <w:rPr>
          <w:rFonts w:ascii="仿宋" w:eastAsia="仿宋" w:hAnsi="仿宋" w:cs="FangSong_GB2312" w:hint="eastAsia"/>
          <w:color w:val="000000"/>
          <w:sz w:val="32"/>
          <w:szCs w:val="32"/>
          <w:shd w:val="clear" w:color="auto" w:fill="FFFFFF"/>
        </w:rPr>
        <w:t>陕西省内活动主要安排在</w:t>
      </w:r>
      <w:r>
        <w:rPr>
          <w:rFonts w:ascii="仿宋" w:eastAsia="仿宋" w:hAnsi="仿宋" w:cs="FangSong_GB2312" w:hint="eastAsia"/>
          <w:color w:val="000000"/>
          <w:sz w:val="32"/>
          <w:szCs w:val="32"/>
          <w:shd w:val="clear" w:color="auto" w:fill="FFFFFF"/>
        </w:rPr>
        <w:t>11</w:t>
      </w:r>
      <w:r>
        <w:rPr>
          <w:rFonts w:ascii="仿宋" w:eastAsia="仿宋" w:hAnsi="仿宋" w:cs="FangSong_GB2312" w:hint="eastAsia"/>
          <w:color w:val="000000"/>
          <w:sz w:val="32"/>
          <w:szCs w:val="32"/>
          <w:shd w:val="clear" w:color="auto" w:fill="FFFFFF"/>
        </w:rPr>
        <w:t>月</w:t>
      </w:r>
      <w:r>
        <w:rPr>
          <w:rFonts w:ascii="仿宋" w:eastAsia="仿宋" w:hAnsi="仿宋" w:cs="FangSong_GB2312" w:hint="eastAsia"/>
          <w:color w:val="000000"/>
          <w:sz w:val="32"/>
          <w:szCs w:val="32"/>
          <w:shd w:val="clear" w:color="auto" w:fill="FFFFFF"/>
        </w:rPr>
        <w:t>30</w:t>
      </w:r>
      <w:r>
        <w:rPr>
          <w:rFonts w:ascii="仿宋" w:eastAsia="仿宋" w:hAnsi="仿宋" w:cs="FangSong_GB2312" w:hint="eastAsia"/>
          <w:color w:val="000000"/>
          <w:sz w:val="32"/>
          <w:szCs w:val="32"/>
          <w:shd w:val="clear" w:color="auto" w:fill="FFFFFF"/>
        </w:rPr>
        <w:t>日</w:t>
      </w:r>
      <w:r>
        <w:rPr>
          <w:rFonts w:ascii="仿宋" w:eastAsia="仿宋" w:hAnsi="仿宋" w:cs="FangSong_GB2312" w:hint="eastAsia"/>
          <w:color w:val="000000"/>
          <w:sz w:val="32"/>
          <w:szCs w:val="32"/>
          <w:shd w:val="clear" w:color="auto" w:fill="FFFFFF"/>
        </w:rPr>
        <w:t>-12</w:t>
      </w:r>
      <w:r>
        <w:rPr>
          <w:rFonts w:ascii="仿宋" w:eastAsia="仿宋" w:hAnsi="仿宋" w:cs="FangSong_GB2312" w:hint="eastAsia"/>
          <w:color w:val="000000"/>
          <w:sz w:val="32"/>
          <w:szCs w:val="32"/>
          <w:shd w:val="clear" w:color="auto" w:fill="FFFFFF"/>
        </w:rPr>
        <w:t>月</w:t>
      </w:r>
      <w:r>
        <w:rPr>
          <w:rFonts w:ascii="仿宋" w:eastAsia="仿宋" w:hAnsi="仿宋" w:cs="FangSong_GB2312" w:hint="eastAsia"/>
          <w:color w:val="000000"/>
          <w:sz w:val="32"/>
          <w:szCs w:val="32"/>
          <w:shd w:val="clear" w:color="auto" w:fill="FFFFFF"/>
        </w:rPr>
        <w:t>6</w:t>
      </w:r>
      <w:r>
        <w:rPr>
          <w:rFonts w:ascii="仿宋" w:eastAsia="仿宋" w:hAnsi="仿宋" w:cs="FangSong_GB2312" w:hint="eastAsia"/>
          <w:color w:val="000000"/>
          <w:sz w:val="32"/>
          <w:szCs w:val="32"/>
          <w:shd w:val="clear" w:color="auto" w:fill="FFFFFF"/>
        </w:rPr>
        <w:t>日进行，部分活动根据实际情况适时开展，各项活动突出“中国专利周”品牌。</w:t>
      </w:r>
    </w:p>
    <w:p w:rsidR="00446626" w:rsidRDefault="00E377DF">
      <w:pPr>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hint="eastAsia"/>
          <w:b/>
          <w:bCs/>
          <w:sz w:val="32"/>
          <w:szCs w:val="32"/>
        </w:rPr>
        <w:t>举办陕西省专利代理服务能力提升培训班</w:t>
      </w:r>
    </w:p>
    <w:p w:rsidR="00446626" w:rsidRDefault="00E377DF">
      <w:pPr>
        <w:ind w:firstLineChars="200" w:firstLine="640"/>
        <w:rPr>
          <w:rFonts w:ascii="仿宋" w:eastAsia="仿宋" w:hAnsi="仿宋"/>
          <w:sz w:val="32"/>
          <w:szCs w:val="32"/>
        </w:rPr>
      </w:pPr>
      <w:r>
        <w:rPr>
          <w:rFonts w:ascii="仿宋" w:eastAsia="仿宋" w:hAnsi="仿宋" w:hint="eastAsia"/>
          <w:sz w:val="32"/>
          <w:szCs w:val="32"/>
        </w:rPr>
        <w:t>内容：重点针对全省执业专利代理人进行服务能力提升培训，提高代理人业务素质，提升全省专利质量，深入实施</w:t>
      </w:r>
      <w:r>
        <w:rPr>
          <w:rFonts w:ascii="仿宋" w:eastAsia="仿宋" w:hAnsi="仿宋" w:hint="eastAsia"/>
          <w:sz w:val="32"/>
          <w:szCs w:val="32"/>
        </w:rPr>
        <w:t xml:space="preserve"> </w:t>
      </w:r>
      <w:r>
        <w:rPr>
          <w:rFonts w:ascii="仿宋" w:eastAsia="仿宋" w:hAnsi="仿宋" w:hint="eastAsia"/>
          <w:sz w:val="32"/>
          <w:szCs w:val="32"/>
        </w:rPr>
        <w:t>“知识产权服务能力提升工程”。</w:t>
      </w:r>
    </w:p>
    <w:p w:rsidR="00446626" w:rsidRDefault="00E377DF">
      <w:pPr>
        <w:ind w:firstLineChars="200" w:firstLine="640"/>
        <w:rPr>
          <w:rFonts w:ascii="仿宋" w:eastAsia="仿宋" w:hAnsi="仿宋"/>
          <w:sz w:val="32"/>
          <w:szCs w:val="32"/>
        </w:rPr>
      </w:pPr>
      <w:r>
        <w:rPr>
          <w:rFonts w:ascii="仿宋" w:eastAsia="仿宋" w:hAnsi="仿宋" w:hint="eastAsia"/>
          <w:sz w:val="32"/>
          <w:szCs w:val="32"/>
        </w:rPr>
        <w:t>主办：陕西省知识产权服务中心</w:t>
      </w:r>
    </w:p>
    <w:p w:rsidR="00446626" w:rsidRDefault="00E377DF">
      <w:pPr>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t>2.</w:t>
      </w:r>
      <w:r>
        <w:rPr>
          <w:rFonts w:ascii="仿宋" w:eastAsia="仿宋" w:hAnsi="仿宋" w:cs="宋体" w:hint="eastAsia"/>
          <w:b/>
          <w:bCs/>
          <w:kern w:val="0"/>
          <w:sz w:val="32"/>
          <w:szCs w:val="32"/>
        </w:rPr>
        <w:t>陕西省专利信息与企业创新发展培训班</w:t>
      </w:r>
    </w:p>
    <w:p w:rsidR="00446626" w:rsidRDefault="00E377DF">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内容：培训班针对企业知识产权研发及管理人员，重点</w:t>
      </w:r>
      <w:r>
        <w:rPr>
          <w:rFonts w:ascii="仿宋" w:eastAsia="仿宋" w:hAnsi="仿宋" w:cs="宋体" w:hint="eastAsia"/>
          <w:kern w:val="0"/>
          <w:sz w:val="32"/>
          <w:szCs w:val="32"/>
        </w:rPr>
        <w:lastRenderedPageBreak/>
        <w:t>培训利用网络公开资源进行专利检索的思路和方法、专利分析的思路和方法、企业专利布局策略等内容，发挥专利信息对企业研发生产活动的支撑服务作用，促进企业高质量发展。</w:t>
      </w:r>
    </w:p>
    <w:p w:rsidR="00446626" w:rsidRDefault="00E377DF">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主办：陕西省知识产权服务中心</w:t>
      </w:r>
    </w:p>
    <w:p w:rsidR="00446626" w:rsidRDefault="00E377DF">
      <w:pPr>
        <w:widowControl/>
        <w:ind w:firstLineChars="200" w:firstLine="643"/>
        <w:jc w:val="left"/>
        <w:rPr>
          <w:rFonts w:ascii="FangSong_GB2312" w:eastAsia="FangSong_GB2312" w:hAnsi="FangSong_GB2312" w:cs="FangSong_GB2312"/>
          <w:b/>
          <w:bCs/>
          <w:color w:val="000000"/>
          <w:kern w:val="0"/>
          <w:sz w:val="32"/>
          <w:szCs w:val="32"/>
        </w:rPr>
      </w:pPr>
      <w:r>
        <w:rPr>
          <w:rFonts w:ascii="FangSong_GB2312" w:eastAsia="FangSong_GB2312" w:hAnsi="FangSong_GB2312" w:cs="FangSong_GB2312" w:hint="eastAsia"/>
          <w:b/>
          <w:bCs/>
          <w:kern w:val="0"/>
          <w:sz w:val="32"/>
          <w:szCs w:val="32"/>
        </w:rPr>
        <w:t>3</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b/>
          <w:bCs/>
          <w:kern w:val="0"/>
          <w:sz w:val="32"/>
          <w:szCs w:val="32"/>
          <w:lang w:bidi="ar"/>
        </w:rPr>
        <w:t>召开</w:t>
      </w:r>
      <w:r>
        <w:rPr>
          <w:rFonts w:ascii="FangSong_GB2312" w:eastAsia="FangSong_GB2312" w:hAnsi="FangSong_GB2312" w:cs="FangSong_GB2312" w:hint="eastAsia"/>
          <w:b/>
          <w:bCs/>
          <w:sz w:val="32"/>
          <w:szCs w:val="32"/>
        </w:rPr>
        <w:t>民营科技企业专利质押融资工作促进座谈会</w:t>
      </w:r>
    </w:p>
    <w:p w:rsidR="00446626" w:rsidRDefault="00E377DF">
      <w:pPr>
        <w:widowControl/>
        <w:ind w:firstLineChars="200" w:firstLine="640"/>
        <w:jc w:val="left"/>
        <w:rPr>
          <w:rFonts w:ascii="仿宋" w:eastAsia="仿宋" w:hAnsi="仿宋" w:cs="FangSong_GB2312"/>
          <w:color w:val="000000"/>
          <w:kern w:val="0"/>
          <w:sz w:val="32"/>
          <w:szCs w:val="32"/>
        </w:rPr>
      </w:pPr>
      <w:r>
        <w:rPr>
          <w:rFonts w:ascii="仿宋" w:eastAsia="仿宋" w:hAnsi="仿宋" w:cs="FangSong_GB2312" w:hint="eastAsia"/>
          <w:color w:val="000000"/>
          <w:kern w:val="0"/>
          <w:sz w:val="32"/>
          <w:szCs w:val="32"/>
        </w:rPr>
        <w:t>内容：落实习总书记在民营企业座谈会上的讲话精神，以解决民营企业利用知识产权质押融资问题为突破点，交流探讨拆除当前民营企业在政策兑现方面存在的制约因素，解决民营企业发展中遇到的市场难题。邀请市工信局、金融办、银监局及融资担保公司、主要金融机构、知识产权服务机构、市民营科技企业协会主要负责人及民营企业代表参加。</w:t>
      </w:r>
    </w:p>
    <w:p w:rsidR="00446626" w:rsidRDefault="00E377DF">
      <w:pPr>
        <w:widowControl/>
        <w:ind w:firstLineChars="200" w:firstLine="640"/>
        <w:jc w:val="left"/>
        <w:rPr>
          <w:rFonts w:ascii="仿宋" w:eastAsia="仿宋" w:hAnsi="仿宋" w:cs="FangSong_GB2312"/>
          <w:sz w:val="32"/>
          <w:szCs w:val="32"/>
        </w:rPr>
      </w:pPr>
      <w:r>
        <w:rPr>
          <w:rFonts w:ascii="仿宋" w:eastAsia="仿宋" w:hAnsi="仿宋" w:cs="FangSong_GB2312" w:hint="eastAsia"/>
          <w:sz w:val="32"/>
          <w:szCs w:val="32"/>
        </w:rPr>
        <w:t>主办：宝鸡市知识产权局</w:t>
      </w:r>
    </w:p>
    <w:p w:rsidR="00446626" w:rsidRDefault="00E377DF">
      <w:pPr>
        <w:widowControl/>
        <w:ind w:firstLineChars="200" w:firstLine="643"/>
        <w:jc w:val="left"/>
        <w:rPr>
          <w:rFonts w:ascii="仿宋" w:eastAsia="仿宋" w:hAnsi="仿宋" w:cs="FangSong_GB2312"/>
          <w:b/>
          <w:bCs/>
          <w:kern w:val="0"/>
          <w:sz w:val="32"/>
          <w:szCs w:val="32"/>
        </w:rPr>
      </w:pPr>
      <w:r>
        <w:rPr>
          <w:rFonts w:ascii="仿宋" w:eastAsia="仿宋" w:hAnsi="仿宋" w:cs="FangSong_GB2312" w:hint="eastAsia"/>
          <w:b/>
          <w:bCs/>
          <w:kern w:val="0"/>
          <w:sz w:val="32"/>
          <w:szCs w:val="32"/>
        </w:rPr>
        <w:t>4.</w:t>
      </w:r>
      <w:r>
        <w:rPr>
          <w:rFonts w:ascii="仿宋" w:eastAsia="仿宋" w:hAnsi="仿宋" w:cs="FangSong_GB2312" w:hint="eastAsia"/>
          <w:b/>
          <w:bCs/>
          <w:kern w:val="0"/>
          <w:sz w:val="32"/>
          <w:szCs w:val="32"/>
        </w:rPr>
        <w:t>举办专利保险战略合作培训会</w:t>
      </w:r>
    </w:p>
    <w:p w:rsidR="00446626" w:rsidRDefault="00E377DF">
      <w:pPr>
        <w:widowControl/>
        <w:ind w:firstLineChars="200" w:firstLine="640"/>
        <w:jc w:val="left"/>
        <w:rPr>
          <w:rFonts w:ascii="仿宋" w:eastAsia="仿宋" w:hAnsi="仿宋" w:cs="FangSong_GB2312"/>
          <w:kern w:val="0"/>
          <w:sz w:val="32"/>
          <w:szCs w:val="32"/>
        </w:rPr>
      </w:pPr>
      <w:r>
        <w:rPr>
          <w:rFonts w:ascii="仿宋" w:eastAsia="仿宋" w:hAnsi="仿宋" w:cs="FangSong_GB2312" w:hint="eastAsia"/>
          <w:kern w:val="0"/>
          <w:sz w:val="32"/>
          <w:szCs w:val="32"/>
        </w:rPr>
        <w:t>内容：渭南市知识产权局与</w:t>
      </w:r>
      <w:r>
        <w:rPr>
          <w:rFonts w:ascii="仿宋" w:eastAsia="仿宋" w:hAnsi="仿宋" w:cs="宋体" w:hint="eastAsia"/>
          <w:kern w:val="0"/>
          <w:sz w:val="32"/>
          <w:szCs w:val="32"/>
        </w:rPr>
        <w:t>相关</w:t>
      </w:r>
      <w:r>
        <w:rPr>
          <w:rFonts w:ascii="仿宋" w:eastAsia="仿宋" w:hAnsi="仿宋" w:cs="FangSong_GB2312" w:hint="eastAsia"/>
          <w:kern w:val="0"/>
          <w:sz w:val="32"/>
          <w:szCs w:val="32"/>
        </w:rPr>
        <w:t>保险机构签署《知识产权保险战略合作协议》，建立战略合作关系，举办专利保险讲座培训。</w:t>
      </w:r>
    </w:p>
    <w:p w:rsidR="00446626" w:rsidRDefault="00E377DF">
      <w:pPr>
        <w:widowControl/>
        <w:ind w:firstLineChars="200" w:firstLine="640"/>
        <w:jc w:val="left"/>
        <w:rPr>
          <w:rFonts w:ascii="仿宋" w:eastAsia="仿宋" w:hAnsi="仿宋" w:cs="FangSong_GB2312"/>
          <w:b/>
          <w:bCs/>
          <w:kern w:val="0"/>
          <w:sz w:val="32"/>
          <w:szCs w:val="32"/>
          <w:lang w:bidi="ar"/>
        </w:rPr>
      </w:pPr>
      <w:r>
        <w:rPr>
          <w:rFonts w:ascii="仿宋" w:eastAsia="仿宋" w:hAnsi="仿宋" w:cs="FangSong_GB2312" w:hint="eastAsia"/>
          <w:kern w:val="0"/>
          <w:sz w:val="32"/>
          <w:szCs w:val="32"/>
        </w:rPr>
        <w:t>主办：渭南市知识产权局</w:t>
      </w:r>
      <w:r>
        <w:rPr>
          <w:rFonts w:ascii="仿宋" w:eastAsia="仿宋" w:hAnsi="仿宋" w:cs="FangSong_GB2312" w:hint="eastAsia"/>
          <w:kern w:val="0"/>
          <w:sz w:val="32"/>
          <w:szCs w:val="32"/>
        </w:rPr>
        <w:br/>
        <w:t xml:space="preserve">  </w:t>
      </w:r>
      <w:r>
        <w:rPr>
          <w:rFonts w:ascii="仿宋" w:eastAsia="仿宋" w:hAnsi="仿宋" w:cs="FangSong_GB2312" w:hint="eastAsia"/>
          <w:b/>
          <w:bCs/>
          <w:kern w:val="0"/>
          <w:sz w:val="32"/>
          <w:szCs w:val="32"/>
        </w:rPr>
        <w:t xml:space="preserve"> </w:t>
      </w:r>
      <w:r>
        <w:rPr>
          <w:rFonts w:ascii="仿宋" w:eastAsia="仿宋" w:hAnsi="仿宋" w:cs="FangSong_GB2312" w:hint="eastAsia"/>
          <w:b/>
          <w:bCs/>
          <w:kern w:val="0"/>
          <w:sz w:val="32"/>
          <w:szCs w:val="32"/>
        </w:rPr>
        <w:t xml:space="preserve"> </w:t>
      </w:r>
      <w:r>
        <w:rPr>
          <w:rFonts w:ascii="仿宋" w:eastAsia="仿宋" w:hAnsi="仿宋" w:cs="FangSong_GB2312" w:hint="eastAsia"/>
          <w:b/>
          <w:bCs/>
          <w:kern w:val="0"/>
          <w:sz w:val="32"/>
          <w:szCs w:val="32"/>
        </w:rPr>
        <w:t>5</w:t>
      </w:r>
      <w:r>
        <w:rPr>
          <w:rFonts w:ascii="仿宋" w:eastAsia="仿宋" w:hAnsi="仿宋" w:cs="FangSong_GB2312" w:hint="eastAsia"/>
          <w:b/>
          <w:bCs/>
          <w:kern w:val="0"/>
          <w:sz w:val="32"/>
          <w:szCs w:val="32"/>
        </w:rPr>
        <w:t>.</w:t>
      </w:r>
      <w:r>
        <w:rPr>
          <w:rFonts w:ascii="仿宋" w:eastAsia="仿宋" w:hAnsi="仿宋" w:cs="FangSong_GB2312" w:hint="eastAsia"/>
          <w:b/>
          <w:bCs/>
          <w:kern w:val="0"/>
          <w:sz w:val="32"/>
          <w:szCs w:val="32"/>
          <w:lang w:bidi="ar"/>
        </w:rPr>
        <w:t>举办新型社区工厂负责人知识产权培训会</w:t>
      </w:r>
    </w:p>
    <w:p w:rsidR="00446626" w:rsidRDefault="00E377DF">
      <w:pPr>
        <w:widowControl/>
        <w:ind w:firstLineChars="200" w:firstLine="640"/>
        <w:jc w:val="left"/>
        <w:rPr>
          <w:rFonts w:ascii="仿宋" w:eastAsia="仿宋" w:hAnsi="仿宋" w:cs="FangSong_GB2312"/>
          <w:kern w:val="0"/>
          <w:sz w:val="32"/>
          <w:szCs w:val="32"/>
          <w:lang w:bidi="ar"/>
        </w:rPr>
      </w:pPr>
      <w:r>
        <w:rPr>
          <w:rFonts w:ascii="仿宋" w:eastAsia="仿宋" w:hAnsi="仿宋" w:cs="FangSong_GB2312" w:hint="eastAsia"/>
          <w:kern w:val="0"/>
          <w:sz w:val="32"/>
          <w:szCs w:val="32"/>
          <w:lang w:bidi="ar"/>
        </w:rPr>
        <w:t>内容：提升新型社区工厂知识产权意识，推动产业高端化、创新型发展，积极发挥知识产权支撑引领服务职能。</w:t>
      </w:r>
    </w:p>
    <w:p w:rsidR="00446626" w:rsidRDefault="00E377DF">
      <w:pPr>
        <w:widowControl/>
        <w:ind w:firstLineChars="200" w:firstLine="640"/>
        <w:jc w:val="left"/>
        <w:rPr>
          <w:rFonts w:ascii="仿宋" w:eastAsia="仿宋" w:hAnsi="仿宋" w:cs="FangSong_GB2312"/>
          <w:kern w:val="0"/>
          <w:sz w:val="32"/>
          <w:szCs w:val="32"/>
          <w:lang w:bidi="ar"/>
        </w:rPr>
      </w:pPr>
      <w:r>
        <w:rPr>
          <w:rFonts w:ascii="仿宋" w:eastAsia="仿宋" w:hAnsi="仿宋" w:cs="FangSong_GB2312" w:hint="eastAsia"/>
          <w:kern w:val="0"/>
          <w:sz w:val="32"/>
          <w:szCs w:val="32"/>
          <w:lang w:bidi="ar"/>
        </w:rPr>
        <w:t>主办：安康市知识产权管理办公室</w:t>
      </w:r>
    </w:p>
    <w:p w:rsidR="00446626" w:rsidRDefault="00E377DF">
      <w:pPr>
        <w:ind w:firstLineChars="200" w:firstLine="643"/>
        <w:rPr>
          <w:rFonts w:ascii="仿宋" w:eastAsia="仿宋" w:hAnsi="仿宋" w:cs="FangSong_GB2312"/>
          <w:b/>
          <w:bCs/>
          <w:sz w:val="32"/>
          <w:szCs w:val="32"/>
        </w:rPr>
      </w:pPr>
      <w:r>
        <w:rPr>
          <w:rFonts w:ascii="仿宋" w:eastAsia="仿宋" w:hAnsi="仿宋" w:cs="FangSong_GB2312" w:hint="eastAsia"/>
          <w:b/>
          <w:bCs/>
          <w:sz w:val="32"/>
          <w:szCs w:val="32"/>
        </w:rPr>
        <w:lastRenderedPageBreak/>
        <w:t>6.</w:t>
      </w:r>
      <w:r>
        <w:rPr>
          <w:rFonts w:ascii="仿宋" w:eastAsia="仿宋" w:hAnsi="仿宋" w:cs="FangSong_GB2312" w:hint="eastAsia"/>
          <w:b/>
          <w:bCs/>
          <w:sz w:val="32"/>
          <w:szCs w:val="32"/>
        </w:rPr>
        <w:t>举办知识产权密集型产业高端培训班</w:t>
      </w:r>
    </w:p>
    <w:p w:rsidR="00446626" w:rsidRDefault="00E377DF">
      <w:pPr>
        <w:ind w:firstLineChars="200" w:firstLine="640"/>
        <w:rPr>
          <w:rFonts w:ascii="仿宋" w:eastAsia="仿宋" w:hAnsi="仿宋" w:cs="FangSong_GB2312"/>
          <w:sz w:val="32"/>
          <w:szCs w:val="32"/>
        </w:rPr>
      </w:pPr>
      <w:r>
        <w:rPr>
          <w:rFonts w:ascii="仿宋" w:eastAsia="仿宋" w:hAnsi="仿宋" w:cs="FangSong_GB2312" w:hint="eastAsia"/>
          <w:sz w:val="32"/>
          <w:szCs w:val="32"/>
        </w:rPr>
        <w:t>内容：面向知识产权密集型产业企业，重点培训高价值专利挖掘与布局、专利培育、专利运营、严格保护环境下企业的知识产权维权、传统知识（中医药）知识产权保护以及企业知识产权规范化管理等内容。</w:t>
      </w:r>
    </w:p>
    <w:p w:rsidR="00446626" w:rsidRDefault="00E377DF">
      <w:pPr>
        <w:ind w:firstLineChars="200" w:firstLine="640"/>
        <w:rPr>
          <w:rFonts w:ascii="仿宋" w:eastAsia="仿宋" w:hAnsi="仿宋" w:cs="FangSong_GB2312"/>
          <w:sz w:val="32"/>
          <w:szCs w:val="32"/>
        </w:rPr>
      </w:pPr>
      <w:r>
        <w:rPr>
          <w:rFonts w:ascii="仿宋" w:eastAsia="仿宋" w:hAnsi="仿宋" w:cs="FangSong_GB2312" w:hint="eastAsia"/>
          <w:sz w:val="32"/>
          <w:szCs w:val="32"/>
        </w:rPr>
        <w:t>主办：咸阳市知识产权局</w:t>
      </w:r>
    </w:p>
    <w:p w:rsidR="00446626" w:rsidRDefault="00E377DF">
      <w:pPr>
        <w:widowControl/>
        <w:ind w:firstLineChars="200" w:firstLine="640"/>
        <w:jc w:val="left"/>
        <w:rPr>
          <w:rFonts w:ascii="仿宋" w:eastAsia="仿宋" w:hAnsi="仿宋" w:cs="宋体"/>
          <w:b/>
          <w:bCs/>
          <w:kern w:val="0"/>
          <w:sz w:val="32"/>
          <w:szCs w:val="32"/>
        </w:rPr>
      </w:pPr>
      <w:r>
        <w:rPr>
          <w:rFonts w:ascii="FangSong_GB2312" w:eastAsia="FangSong_GB2312" w:hAnsi="FangSong_GB2312" w:cs="FangSong_GB2312" w:hint="eastAsia"/>
          <w:kern w:val="0"/>
          <w:sz w:val="32"/>
          <w:szCs w:val="32"/>
          <w:lang w:bidi="ar"/>
        </w:rPr>
        <w:t>7</w:t>
      </w:r>
      <w:r>
        <w:rPr>
          <w:rFonts w:ascii="FangSong_GB2312" w:eastAsia="FangSong_GB2312" w:hAnsi="FangSong_GB2312" w:cs="FangSong_GB2312" w:hint="eastAsia"/>
          <w:b/>
          <w:bCs/>
          <w:sz w:val="32"/>
          <w:szCs w:val="32"/>
        </w:rPr>
        <w:t>.</w:t>
      </w:r>
      <w:r>
        <w:rPr>
          <w:rFonts w:ascii="FangSong_GB2312" w:eastAsia="FangSong_GB2312" w:hAnsi="FangSong_GB2312" w:cs="FangSong_GB2312" w:hint="eastAsia"/>
          <w:b/>
          <w:bCs/>
          <w:sz w:val="32"/>
          <w:szCs w:val="32"/>
        </w:rPr>
        <w:t>举</w:t>
      </w:r>
      <w:r>
        <w:rPr>
          <w:rFonts w:ascii="仿宋" w:eastAsia="仿宋" w:hAnsi="仿宋" w:cs="FangSong_GB2312" w:hint="eastAsia"/>
          <w:b/>
          <w:bCs/>
          <w:sz w:val="32"/>
          <w:szCs w:val="32"/>
        </w:rPr>
        <w:t>办</w:t>
      </w:r>
      <w:r>
        <w:rPr>
          <w:rFonts w:ascii="仿宋" w:eastAsia="仿宋" w:hAnsi="仿宋" w:cs="宋体" w:hint="eastAsia"/>
          <w:b/>
          <w:bCs/>
          <w:kern w:val="0"/>
          <w:sz w:val="32"/>
          <w:szCs w:val="32"/>
        </w:rPr>
        <w:t>知识产权维权援助交流会议</w:t>
      </w:r>
    </w:p>
    <w:p w:rsidR="00446626" w:rsidRDefault="00E377DF">
      <w:pPr>
        <w:ind w:firstLineChars="200" w:firstLine="640"/>
        <w:rPr>
          <w:rFonts w:ascii="FangSong_GB2312" w:eastAsia="FangSong_GB2312" w:hAnsi="FangSong_GB2312" w:cs="FangSong_GB2312"/>
          <w:kern w:val="0"/>
          <w:sz w:val="32"/>
          <w:szCs w:val="32"/>
        </w:rPr>
      </w:pPr>
      <w:r>
        <w:rPr>
          <w:rFonts w:ascii="仿宋" w:eastAsia="仿宋" w:hAnsi="仿宋" w:cs="宋体" w:hint="eastAsia"/>
          <w:kern w:val="0"/>
          <w:sz w:val="32"/>
          <w:szCs w:val="32"/>
        </w:rPr>
        <w:t>内容：会议包括维权援助工作流程培训，有关知识产权</w:t>
      </w:r>
      <w:r>
        <w:rPr>
          <w:rFonts w:ascii="FangSong_GB2312" w:eastAsia="FangSong_GB2312" w:hAnsi="FangSong_GB2312" w:cs="FangSong_GB2312" w:hint="eastAsia"/>
          <w:kern w:val="0"/>
          <w:sz w:val="32"/>
          <w:szCs w:val="32"/>
        </w:rPr>
        <w:t>法律法规知识和知识产权司法保护宣讲，会议就企业如何加强知识产权保护及专利展会保护等内容进行交流座谈。</w:t>
      </w:r>
    </w:p>
    <w:p w:rsidR="00446626" w:rsidRDefault="00E377DF">
      <w:pPr>
        <w:ind w:firstLineChars="200" w:firstLine="640"/>
        <w:rPr>
          <w:rFonts w:ascii="仿宋" w:eastAsia="仿宋" w:hAnsi="仿宋" w:cs="FangSong_GB2312"/>
          <w:color w:val="000000"/>
          <w:sz w:val="32"/>
          <w:szCs w:val="32"/>
          <w:shd w:val="clear" w:color="auto" w:fill="FFFFFF"/>
        </w:rPr>
      </w:pPr>
      <w:r>
        <w:rPr>
          <w:rFonts w:ascii="仿宋" w:eastAsia="仿宋" w:hAnsi="仿宋" w:cs="宋体" w:hint="eastAsia"/>
          <w:kern w:val="0"/>
          <w:sz w:val="32"/>
          <w:szCs w:val="32"/>
        </w:rPr>
        <w:t>主办：咸阳市知识产权局</w:t>
      </w:r>
    </w:p>
    <w:p w:rsidR="00446626" w:rsidRDefault="00E377DF">
      <w:pPr>
        <w:widowControl/>
        <w:ind w:firstLineChars="200" w:firstLine="643"/>
        <w:jc w:val="left"/>
        <w:rPr>
          <w:rFonts w:ascii="仿宋" w:eastAsia="仿宋" w:hAnsi="仿宋" w:cs="FangSong_GB2312"/>
          <w:b/>
          <w:bCs/>
          <w:sz w:val="32"/>
          <w:szCs w:val="32"/>
        </w:rPr>
      </w:pPr>
      <w:r>
        <w:rPr>
          <w:rFonts w:ascii="仿宋" w:eastAsia="仿宋" w:hAnsi="仿宋" w:cs="FangSong_GB2312" w:hint="eastAsia"/>
          <w:b/>
          <w:bCs/>
          <w:sz w:val="32"/>
          <w:szCs w:val="32"/>
        </w:rPr>
        <w:t>8.</w:t>
      </w:r>
      <w:r>
        <w:rPr>
          <w:rFonts w:ascii="仿宋" w:eastAsia="仿宋" w:hAnsi="仿宋" w:cs="FangSong_GB2312" w:hint="eastAsia"/>
          <w:b/>
          <w:bCs/>
          <w:sz w:val="32"/>
          <w:szCs w:val="32"/>
        </w:rPr>
        <w:t>开展中国</w:t>
      </w:r>
      <w:proofErr w:type="gramStart"/>
      <w:r>
        <w:rPr>
          <w:rFonts w:ascii="仿宋" w:eastAsia="仿宋" w:hAnsi="仿宋" w:cs="FangSong_GB2312" w:hint="eastAsia"/>
          <w:b/>
          <w:bCs/>
          <w:sz w:val="32"/>
          <w:szCs w:val="32"/>
        </w:rPr>
        <w:t>专利周</w:t>
      </w:r>
      <w:proofErr w:type="gramEnd"/>
      <w:r>
        <w:rPr>
          <w:rFonts w:ascii="仿宋" w:eastAsia="仿宋" w:hAnsi="仿宋" w:cs="FangSong_GB2312" w:hint="eastAsia"/>
          <w:b/>
          <w:bCs/>
          <w:sz w:val="32"/>
          <w:szCs w:val="32"/>
        </w:rPr>
        <w:t>知识产权保护活动</w:t>
      </w:r>
    </w:p>
    <w:p w:rsidR="00446626" w:rsidRDefault="00E377DF">
      <w:pPr>
        <w:widowControl/>
        <w:ind w:firstLine="648"/>
        <w:jc w:val="left"/>
        <w:rPr>
          <w:rFonts w:ascii="仿宋" w:eastAsia="仿宋" w:hAnsi="仿宋" w:cs="FangSong_GB2312"/>
          <w:sz w:val="32"/>
          <w:szCs w:val="32"/>
        </w:rPr>
      </w:pPr>
      <w:r>
        <w:rPr>
          <w:rFonts w:ascii="仿宋" w:eastAsia="仿宋" w:hAnsi="仿宋" w:cs="FangSong_GB2312" w:hint="eastAsia"/>
          <w:sz w:val="32"/>
          <w:szCs w:val="32"/>
        </w:rPr>
        <w:t>内容：在中国专利周期间各市组织开展专利行政执法活动，打击侵权假冒专利违法行为并进行通报，提升社会公众知识产权保护意识，构建依法严格保护知识产权的良好环境。开展知识产权援助服务活动，加强对创新创业活动的保护力度，进入创新创业集聚区提供知识产权维权服务。</w:t>
      </w:r>
    </w:p>
    <w:p w:rsidR="00446626" w:rsidRDefault="00E377DF">
      <w:pPr>
        <w:widowControl/>
        <w:ind w:firstLine="648"/>
        <w:jc w:val="left"/>
        <w:rPr>
          <w:rFonts w:ascii="仿宋" w:eastAsia="仿宋" w:hAnsi="仿宋" w:cs="FangSong_GB2312"/>
          <w:sz w:val="32"/>
          <w:szCs w:val="32"/>
        </w:rPr>
      </w:pPr>
      <w:r>
        <w:rPr>
          <w:rFonts w:ascii="仿宋" w:eastAsia="仿宋" w:hAnsi="仿宋" w:cs="FangSong_GB2312" w:hint="eastAsia"/>
          <w:sz w:val="32"/>
          <w:szCs w:val="32"/>
        </w:rPr>
        <w:t>主办：中国（陕西）知识产权维权援助中心、各市分中心</w:t>
      </w:r>
    </w:p>
    <w:p w:rsidR="00446626" w:rsidRDefault="00E377DF">
      <w:pPr>
        <w:widowControl/>
        <w:jc w:val="left"/>
        <w:rPr>
          <w:rFonts w:ascii="FangSong_GB2312" w:eastAsia="FangSong_GB2312" w:hAnsi="FangSong_GB2312" w:cs="FangSong_GB2312"/>
          <w:b/>
          <w:bCs/>
          <w:sz w:val="32"/>
          <w:szCs w:val="32"/>
        </w:rPr>
      </w:pPr>
      <w:r>
        <w:rPr>
          <w:rFonts w:ascii="仿宋" w:eastAsia="仿宋" w:hAnsi="仿宋" w:cs="FangSong_GB2312" w:hint="eastAsia"/>
          <w:b/>
          <w:bCs/>
          <w:sz w:val="32"/>
          <w:szCs w:val="32"/>
        </w:rPr>
        <w:t>9</w:t>
      </w:r>
      <w:r>
        <w:rPr>
          <w:rFonts w:ascii="FangSong_GB2312" w:eastAsia="FangSong_GB2312" w:hAnsi="FangSong_GB2312" w:cs="FangSong_GB2312" w:hint="eastAsia"/>
          <w:b/>
          <w:bCs/>
          <w:sz w:val="32"/>
          <w:szCs w:val="32"/>
        </w:rPr>
        <w:t xml:space="preserve">   </w:t>
      </w:r>
      <w:r>
        <w:rPr>
          <w:rFonts w:ascii="FangSong_GB2312" w:eastAsia="FangSong_GB2312" w:hAnsi="FangSong_GB2312" w:cs="FangSong_GB2312" w:hint="eastAsia"/>
          <w:b/>
          <w:bCs/>
          <w:kern w:val="0"/>
          <w:sz w:val="32"/>
          <w:szCs w:val="32"/>
          <w:lang w:bidi="ar"/>
        </w:rPr>
        <w:t>9</w:t>
      </w:r>
      <w:r>
        <w:rPr>
          <w:rFonts w:ascii="FangSong_GB2312" w:eastAsia="FangSong_GB2312" w:hAnsi="FangSong_GB2312" w:cs="FangSong_GB2312" w:hint="eastAsia"/>
          <w:b/>
          <w:bCs/>
          <w:sz w:val="32"/>
          <w:szCs w:val="32"/>
        </w:rPr>
        <w:t>.</w:t>
      </w:r>
      <w:r>
        <w:rPr>
          <w:rFonts w:ascii="FangSong_GB2312" w:eastAsia="FangSong_GB2312" w:hAnsi="FangSong_GB2312" w:cs="FangSong_GB2312" w:hint="eastAsia"/>
          <w:b/>
          <w:bCs/>
          <w:sz w:val="32"/>
          <w:szCs w:val="32"/>
        </w:rPr>
        <w:t>开展知识产权服务活动</w:t>
      </w:r>
    </w:p>
    <w:p w:rsidR="00446626" w:rsidRDefault="00E377DF">
      <w:pPr>
        <w:widowControl/>
        <w:ind w:firstLineChars="200" w:firstLine="640"/>
        <w:jc w:val="left"/>
        <w:rPr>
          <w:rFonts w:ascii="仿宋" w:eastAsia="仿宋" w:hAnsi="仿宋" w:cs="FangSong_GB2312"/>
          <w:kern w:val="0"/>
          <w:sz w:val="32"/>
          <w:szCs w:val="32"/>
        </w:rPr>
      </w:pPr>
      <w:r>
        <w:rPr>
          <w:rFonts w:ascii="仿宋" w:eastAsia="仿宋" w:hAnsi="仿宋" w:cs="FangSong_GB2312" w:hint="eastAsia"/>
          <w:kern w:val="0"/>
          <w:sz w:val="32"/>
          <w:szCs w:val="32"/>
        </w:rPr>
        <w:t>内容：结合“</w:t>
      </w:r>
      <w:r>
        <w:rPr>
          <w:rFonts w:ascii="仿宋" w:eastAsia="仿宋" w:hAnsi="仿宋" w:cs="FangSong_GB2312" w:hint="eastAsia"/>
          <w:kern w:val="0"/>
          <w:sz w:val="32"/>
          <w:szCs w:val="32"/>
        </w:rPr>
        <w:t>12.4</w:t>
      </w:r>
      <w:r>
        <w:rPr>
          <w:rFonts w:ascii="仿宋" w:eastAsia="仿宋" w:hAnsi="仿宋" w:cs="FangSong_GB2312"/>
          <w:kern w:val="0"/>
          <w:sz w:val="32"/>
          <w:szCs w:val="32"/>
        </w:rPr>
        <w:t>”</w:t>
      </w:r>
      <w:r>
        <w:rPr>
          <w:rFonts w:ascii="仿宋" w:eastAsia="仿宋" w:hAnsi="仿宋" w:cs="FangSong_GB2312" w:hint="eastAsia"/>
          <w:kern w:val="0"/>
          <w:sz w:val="32"/>
          <w:szCs w:val="32"/>
        </w:rPr>
        <w:t>全国法制宣传日，动员省内知识产权服务机构，走访企事业单位，收集企业知识产权服务需求</w:t>
      </w:r>
      <w:r>
        <w:rPr>
          <w:rFonts w:ascii="仿宋" w:eastAsia="仿宋" w:hAnsi="仿宋" w:cs="FangSong_GB2312" w:hint="eastAsia"/>
          <w:kern w:val="0"/>
          <w:sz w:val="32"/>
          <w:szCs w:val="32"/>
        </w:rPr>
        <w:lastRenderedPageBreak/>
        <w:t>信息，开展法律咨询与业务培训，帮助企业培育高价值专利等活动。</w:t>
      </w:r>
    </w:p>
    <w:p w:rsidR="00446626" w:rsidRDefault="00E377DF">
      <w:pPr>
        <w:widowControl/>
        <w:ind w:firstLineChars="200" w:firstLine="640"/>
        <w:jc w:val="left"/>
        <w:rPr>
          <w:rFonts w:ascii="仿宋" w:eastAsia="仿宋" w:hAnsi="仿宋" w:cs="FangSong_GB2312"/>
          <w:kern w:val="0"/>
          <w:sz w:val="32"/>
          <w:szCs w:val="32"/>
        </w:rPr>
      </w:pPr>
      <w:r>
        <w:rPr>
          <w:rFonts w:ascii="仿宋" w:eastAsia="仿宋" w:hAnsi="仿宋" w:cs="FangSong_GB2312" w:hint="eastAsia"/>
          <w:kern w:val="0"/>
          <w:sz w:val="32"/>
          <w:szCs w:val="32"/>
        </w:rPr>
        <w:t>主办：各市知识产权局</w:t>
      </w:r>
      <w:r>
        <w:rPr>
          <w:rFonts w:ascii="仿宋" w:eastAsia="仿宋" w:hAnsi="仿宋" w:cs="FangSong_GB2312" w:hint="eastAsia"/>
          <w:kern w:val="0"/>
          <w:sz w:val="32"/>
          <w:szCs w:val="32"/>
        </w:rPr>
        <w:t>做</w:t>
      </w:r>
      <w:proofErr w:type="spellStart"/>
      <w:r>
        <w:rPr>
          <w:rFonts w:ascii="仿宋" w:eastAsia="仿宋" w:hAnsi="仿宋" w:cs="FangSong_GB2312" w:hint="eastAsia"/>
          <w:kern w:val="0"/>
          <w:sz w:val="32"/>
          <w:szCs w:val="32"/>
        </w:rPr>
        <w:t>zuo</w:t>
      </w:r>
      <w:proofErr w:type="spellEnd"/>
      <w:r>
        <w:rPr>
          <w:rFonts w:ascii="仿宋" w:eastAsia="仿宋" w:hAnsi="仿宋" w:cs="FangSong_GB2312" w:hint="eastAsia"/>
          <w:kern w:val="0"/>
          <w:sz w:val="32"/>
          <w:szCs w:val="32"/>
        </w:rPr>
        <w:t xml:space="preserve"> </w:t>
      </w:r>
    </w:p>
    <w:p w:rsidR="00446626" w:rsidRDefault="00E377DF">
      <w:pPr>
        <w:ind w:firstLineChars="200" w:firstLine="643"/>
        <w:rPr>
          <w:rFonts w:ascii="FangSong_GB2312" w:eastAsia="FangSong_GB2312" w:hAnsi="FangSong_GB2312" w:cs="FangSong_GB2312"/>
          <w:b/>
          <w:bCs/>
          <w:color w:val="000000"/>
          <w:kern w:val="0"/>
          <w:sz w:val="32"/>
          <w:szCs w:val="32"/>
        </w:rPr>
      </w:pPr>
      <w:r>
        <w:rPr>
          <w:rFonts w:ascii="FangSong_GB2312" w:eastAsia="FangSong_GB2312" w:hAnsi="FangSong_GB2312" w:cs="FangSong_GB2312" w:hint="eastAsia"/>
          <w:b/>
          <w:bCs/>
          <w:kern w:val="0"/>
          <w:sz w:val="32"/>
          <w:szCs w:val="32"/>
        </w:rPr>
        <w:t>10.</w:t>
      </w:r>
      <w:r>
        <w:rPr>
          <w:rFonts w:ascii="FangSong_GB2312" w:eastAsia="FangSong_GB2312" w:hAnsi="FangSong_GB2312" w:cs="FangSong_GB2312" w:hint="eastAsia"/>
          <w:b/>
          <w:bCs/>
          <w:sz w:val="32"/>
          <w:szCs w:val="32"/>
          <w:lang w:bidi="ar"/>
        </w:rPr>
        <w:t>做</w:t>
      </w:r>
      <w:r>
        <w:rPr>
          <w:rFonts w:ascii="FangSong_GB2312" w:eastAsia="FangSong_GB2312" w:hAnsi="FangSong_GB2312" w:cs="FangSong_GB2312" w:hint="eastAsia"/>
          <w:b/>
          <w:bCs/>
          <w:color w:val="000000"/>
          <w:kern w:val="0"/>
          <w:sz w:val="32"/>
          <w:szCs w:val="32"/>
        </w:rPr>
        <w:t>好中国</w:t>
      </w:r>
      <w:proofErr w:type="gramStart"/>
      <w:r>
        <w:rPr>
          <w:rFonts w:ascii="FangSong_GB2312" w:eastAsia="FangSong_GB2312" w:hAnsi="FangSong_GB2312" w:cs="FangSong_GB2312" w:hint="eastAsia"/>
          <w:b/>
          <w:bCs/>
          <w:color w:val="000000"/>
          <w:kern w:val="0"/>
          <w:sz w:val="32"/>
          <w:szCs w:val="32"/>
        </w:rPr>
        <w:t>专利周</w:t>
      </w:r>
      <w:proofErr w:type="gramEnd"/>
      <w:r>
        <w:rPr>
          <w:rFonts w:ascii="FangSong_GB2312" w:eastAsia="FangSong_GB2312" w:hAnsi="FangSong_GB2312" w:cs="FangSong_GB2312" w:hint="eastAsia"/>
          <w:b/>
          <w:bCs/>
          <w:color w:val="000000"/>
          <w:kern w:val="0"/>
          <w:sz w:val="32"/>
          <w:szCs w:val="32"/>
        </w:rPr>
        <w:t>工作宣传</w:t>
      </w:r>
    </w:p>
    <w:p w:rsidR="00446626" w:rsidRDefault="00E377DF">
      <w:pPr>
        <w:pStyle w:val="21"/>
        <w:spacing w:after="0" w:line="240" w:lineRule="auto"/>
        <w:ind w:leftChars="0" w:left="0" w:firstLineChars="200" w:firstLine="640"/>
        <w:rPr>
          <w:rFonts w:ascii="仿宋" w:eastAsia="仿宋" w:hAnsi="仿宋" w:cs="FangSong_GB2312"/>
          <w:szCs w:val="32"/>
        </w:rPr>
      </w:pPr>
      <w:r>
        <w:rPr>
          <w:rFonts w:ascii="仿宋" w:eastAsia="仿宋" w:hAnsi="仿宋" w:cs="FangSong_GB2312" w:hint="eastAsia"/>
          <w:szCs w:val="32"/>
        </w:rPr>
        <w:t>围绕本届中国</w:t>
      </w:r>
      <w:proofErr w:type="gramStart"/>
      <w:r>
        <w:rPr>
          <w:rFonts w:ascii="仿宋" w:eastAsia="仿宋" w:hAnsi="仿宋" w:cs="FangSong_GB2312" w:hint="eastAsia"/>
          <w:szCs w:val="32"/>
        </w:rPr>
        <w:t>专利周主题</w:t>
      </w:r>
      <w:proofErr w:type="gramEnd"/>
      <w:r>
        <w:rPr>
          <w:rFonts w:ascii="仿宋" w:eastAsia="仿宋" w:hAnsi="仿宋" w:cs="FangSong_GB2312" w:hint="eastAsia"/>
          <w:szCs w:val="32"/>
        </w:rPr>
        <w:t>和主要活动，组织开展多</w:t>
      </w:r>
      <w:r>
        <w:rPr>
          <w:rFonts w:ascii="仿宋" w:eastAsia="仿宋" w:hAnsi="仿宋" w:cs="宋体" w:hint="eastAsia"/>
          <w:szCs w:val="32"/>
        </w:rPr>
        <w:t>种</w:t>
      </w:r>
      <w:r>
        <w:rPr>
          <w:rFonts w:ascii="仿宋" w:eastAsia="仿宋" w:hAnsi="仿宋" w:cs="___WRD_EMBED_SUB_39" w:hint="eastAsia"/>
          <w:szCs w:val="32"/>
        </w:rPr>
        <w:t>方</w:t>
      </w:r>
      <w:r>
        <w:rPr>
          <w:rFonts w:ascii="仿宋" w:eastAsia="仿宋" w:hAnsi="仿宋" w:cs="宋体" w:hint="eastAsia"/>
          <w:szCs w:val="32"/>
        </w:rPr>
        <w:t>式</w:t>
      </w:r>
      <w:r>
        <w:rPr>
          <w:rFonts w:ascii="仿宋" w:eastAsia="仿宋" w:hAnsi="仿宋" w:cs="___WRD_EMBED_SUB_39" w:hint="eastAsia"/>
          <w:szCs w:val="32"/>
        </w:rPr>
        <w:t>宣传活动，与全国网络主会场保持信息联络与交流。</w:t>
      </w:r>
    </w:p>
    <w:p w:rsidR="00446626" w:rsidRDefault="00E377DF">
      <w:pPr>
        <w:widowControl/>
        <w:ind w:firstLineChars="200" w:firstLine="640"/>
        <w:rPr>
          <w:rFonts w:ascii="仿宋" w:eastAsia="仿宋" w:hAnsi="仿宋"/>
          <w:sz w:val="32"/>
          <w:szCs w:val="32"/>
        </w:rPr>
      </w:pPr>
      <w:r>
        <w:rPr>
          <w:rFonts w:ascii="仿宋" w:eastAsia="仿宋" w:hAnsi="仿宋"/>
          <w:sz w:val="32"/>
          <w:szCs w:val="32"/>
        </w:rPr>
        <w:t>主办</w:t>
      </w:r>
      <w:r>
        <w:rPr>
          <w:rFonts w:ascii="仿宋" w:eastAsia="仿宋" w:hAnsi="仿宋" w:hint="eastAsia"/>
          <w:sz w:val="32"/>
          <w:szCs w:val="32"/>
        </w:rPr>
        <w:t>：</w:t>
      </w:r>
      <w:r>
        <w:rPr>
          <w:rFonts w:ascii="仿宋" w:eastAsia="仿宋" w:hAnsi="仿宋"/>
          <w:sz w:val="32"/>
          <w:szCs w:val="32"/>
        </w:rPr>
        <w:t>局新闻宣传中心</w:t>
      </w:r>
      <w:r>
        <w:rPr>
          <w:rFonts w:ascii="仿宋" w:eastAsia="仿宋" w:hAnsi="仿宋" w:hint="eastAsia"/>
          <w:sz w:val="32"/>
          <w:szCs w:val="32"/>
        </w:rPr>
        <w:t>，各市知识产权局</w:t>
      </w:r>
    </w:p>
    <w:p w:rsidR="00446626" w:rsidRDefault="00446626">
      <w:pPr>
        <w:ind w:leftChars="200" w:left="420"/>
        <w:rPr>
          <w:rFonts w:ascii="FangSong_GB2312" w:eastAsia="FangSong_GB2312" w:hAnsi="FangSong_GB2312" w:cs="FangSong_GB2312"/>
          <w:sz w:val="32"/>
          <w:szCs w:val="32"/>
        </w:rPr>
      </w:pPr>
    </w:p>
    <w:sectPr w:rsidR="004466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angSong_GB2312">
    <w:altName w:val="仿宋_GB2312"/>
    <w:panose1 w:val="02010609060101010101"/>
    <w:charset w:val="86"/>
    <w:family w:val="modern"/>
    <w:pitch w:val="fixed"/>
    <w:sig w:usb0="800002BF" w:usb1="38CF7CFA" w:usb2="00000016" w:usb3="00000000" w:csb0="00040001" w:csb1="00000000"/>
    <w:embedRegular r:id="rId1" w:subsetted="1" w:fontKey="{C203BE73-CEF6-45F1-B1E4-5454D9511033}"/>
    <w:embedBold r:id="rId2" w:subsetted="1" w:fontKey="{ADD0A2EF-F0DB-4C64-B84C-94A98ECEC2E8}"/>
  </w:font>
  <w:font w:name="黑体">
    <w:altName w:val="SimHei"/>
    <w:panose1 w:val="02010609060101010101"/>
    <w:charset w:val="86"/>
    <w:family w:val="modern"/>
    <w:pitch w:val="fixed"/>
    <w:sig w:usb0="800002BF" w:usb1="38CF7CFA" w:usb2="00000016" w:usb3="00000000" w:csb0="00040001" w:csb1="00000000"/>
    <w:embedRegular r:id="rId3" w:subsetted="1" w:fontKey="{2692B74F-2AEE-4B28-A5CE-61C2372E0227}"/>
  </w:font>
  <w:font w:name="方正小标宋简体">
    <w:panose1 w:val="03000509000000000000"/>
    <w:charset w:val="86"/>
    <w:family w:val="script"/>
    <w:pitch w:val="fixed"/>
    <w:sig w:usb0="00000001" w:usb1="080E0000" w:usb2="00000010" w:usb3="00000000" w:csb0="00040000" w:csb1="00000000"/>
    <w:embedRegular r:id="rId4" w:subsetted="1" w:fontKey="{00309342-6C63-4939-A9CB-055A819E7759}"/>
  </w:font>
  <w:font w:name="仿宋">
    <w:panose1 w:val="02010609060101010101"/>
    <w:charset w:val="86"/>
    <w:family w:val="modern"/>
    <w:pitch w:val="fixed"/>
    <w:sig w:usb0="800002BF" w:usb1="38CF7CFA" w:usb2="00000016" w:usb3="00000000" w:csb0="00040001" w:csb1="00000000"/>
    <w:embedRegular r:id="rId5" w:subsetted="1" w:fontKey="{6C820BE3-4494-41BC-826F-D386F16AB518}"/>
    <w:embedBold r:id="rId6" w:subsetted="1" w:fontKey="{BB71D937-9846-4B43-835D-A12B7995F385}"/>
  </w:font>
  <w:font w:name="___WRD_EMBED_SUB_39">
    <w:charset w:val="86"/>
    <w:family w:val="moder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6000B17"/>
    <w:multiLevelType w:val="singleLevel"/>
    <w:tmpl w:val="D6000B17"/>
    <w:lvl w:ilvl="0">
      <w:start w:val="4"/>
      <w:numFmt w:val="chineseCounting"/>
      <w:suff w:val="nothing"/>
      <w:lvlText w:val="%1、"/>
      <w:lvlJc w:val="left"/>
      <w:rPr>
        <w:rFonts w:hint="eastAsia"/>
      </w:rPr>
    </w:lvl>
  </w:abstractNum>
  <w:abstractNum w:abstractNumId="1">
    <w:nsid w:val="68ED2ACD"/>
    <w:multiLevelType w:val="singleLevel"/>
    <w:tmpl w:val="68ED2AC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45C98"/>
    <w:rsid w:val="00097792"/>
    <w:rsid w:val="000A3B22"/>
    <w:rsid w:val="000A4740"/>
    <w:rsid w:val="000F5C8C"/>
    <w:rsid w:val="00107FD6"/>
    <w:rsid w:val="00147B6F"/>
    <w:rsid w:val="001D340A"/>
    <w:rsid w:val="00237DD4"/>
    <w:rsid w:val="00265879"/>
    <w:rsid w:val="002744B0"/>
    <w:rsid w:val="0028744D"/>
    <w:rsid w:val="002934AB"/>
    <w:rsid w:val="002D74D5"/>
    <w:rsid w:val="002F0BC2"/>
    <w:rsid w:val="003301C3"/>
    <w:rsid w:val="003A375E"/>
    <w:rsid w:val="003C2484"/>
    <w:rsid w:val="003D6933"/>
    <w:rsid w:val="004400F5"/>
    <w:rsid w:val="00446626"/>
    <w:rsid w:val="005804BD"/>
    <w:rsid w:val="00611239"/>
    <w:rsid w:val="00625F0C"/>
    <w:rsid w:val="006A6740"/>
    <w:rsid w:val="006F08BD"/>
    <w:rsid w:val="0070572B"/>
    <w:rsid w:val="0073628F"/>
    <w:rsid w:val="0076753B"/>
    <w:rsid w:val="007810EF"/>
    <w:rsid w:val="00800541"/>
    <w:rsid w:val="00803290"/>
    <w:rsid w:val="00871ADE"/>
    <w:rsid w:val="0089084D"/>
    <w:rsid w:val="008D6F04"/>
    <w:rsid w:val="00A14914"/>
    <w:rsid w:val="00A210D8"/>
    <w:rsid w:val="00A30CCD"/>
    <w:rsid w:val="00A94D16"/>
    <w:rsid w:val="00A95B3C"/>
    <w:rsid w:val="00AD6818"/>
    <w:rsid w:val="00AF1BEF"/>
    <w:rsid w:val="00B22638"/>
    <w:rsid w:val="00B46D42"/>
    <w:rsid w:val="00B56347"/>
    <w:rsid w:val="00BB20FA"/>
    <w:rsid w:val="00BC378A"/>
    <w:rsid w:val="00BD4681"/>
    <w:rsid w:val="00C50B84"/>
    <w:rsid w:val="00CA0915"/>
    <w:rsid w:val="00CB391A"/>
    <w:rsid w:val="00CD764B"/>
    <w:rsid w:val="00D5491D"/>
    <w:rsid w:val="00D7272C"/>
    <w:rsid w:val="00E377DF"/>
    <w:rsid w:val="00E657B6"/>
    <w:rsid w:val="00EA3F60"/>
    <w:rsid w:val="00EB2958"/>
    <w:rsid w:val="00EF0B1C"/>
    <w:rsid w:val="00F14BF2"/>
    <w:rsid w:val="00F75AA1"/>
    <w:rsid w:val="00F91A7A"/>
    <w:rsid w:val="00F9758A"/>
    <w:rsid w:val="07213C58"/>
    <w:rsid w:val="0E910FA8"/>
    <w:rsid w:val="22D30FCD"/>
    <w:rsid w:val="260F0204"/>
    <w:rsid w:val="29C638DB"/>
    <w:rsid w:val="34344274"/>
    <w:rsid w:val="369F6B94"/>
    <w:rsid w:val="3E0F652A"/>
    <w:rsid w:val="4A604D8F"/>
    <w:rsid w:val="501D3D9C"/>
    <w:rsid w:val="505326B7"/>
    <w:rsid w:val="590D271D"/>
    <w:rsid w:val="5EE23B85"/>
    <w:rsid w:val="61E45C98"/>
    <w:rsid w:val="63E860DE"/>
    <w:rsid w:val="6B6F69B0"/>
    <w:rsid w:val="6BE20ED0"/>
    <w:rsid w:val="72224828"/>
    <w:rsid w:val="72FD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3BE9C3-30A9-4D26-A5FA-05753900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semiHidden/>
    <w:qFormat/>
    <w:pPr>
      <w:ind w:leftChars="1600" w:left="1600"/>
    </w:p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paragraph" w:customStyle="1" w:styleId="Style11">
    <w:name w:val="_Style 11"/>
    <w:basedOn w:val="a"/>
    <w:next w:val="a"/>
    <w:qFormat/>
    <w:pPr>
      <w:pBdr>
        <w:bottom w:val="single" w:sz="6" w:space="1" w:color="auto"/>
      </w:pBdr>
      <w:jc w:val="center"/>
    </w:pPr>
    <w:rPr>
      <w:rFonts w:ascii="Arial" w:eastAsia="宋体"/>
      <w:vanish/>
      <w:sz w:val="16"/>
    </w:rPr>
  </w:style>
  <w:style w:type="paragraph" w:customStyle="1" w:styleId="Style12">
    <w:name w:val="_Style 12"/>
    <w:basedOn w:val="a"/>
    <w:next w:val="a"/>
    <w:qFormat/>
    <w:pPr>
      <w:pBdr>
        <w:top w:val="single" w:sz="6" w:space="1" w:color="auto"/>
      </w:pBdr>
      <w:jc w:val="center"/>
    </w:pPr>
    <w:rPr>
      <w:rFonts w:ascii="Arial" w:eastAsia="宋体"/>
      <w:vanish/>
      <w:sz w:val="16"/>
    </w:rPr>
  </w:style>
  <w:style w:type="paragraph" w:customStyle="1" w:styleId="21">
    <w:name w:val="正文文本缩进 21"/>
    <w:next w:val="9"/>
    <w:qFormat/>
    <w:pPr>
      <w:widowControl w:val="0"/>
      <w:spacing w:after="120" w:line="480" w:lineRule="auto"/>
      <w:ind w:leftChars="200" w:left="200"/>
      <w:jc w:val="both"/>
    </w:pPr>
    <w:rPr>
      <w:rFonts w:ascii="Calibri" w:eastAsia="FangSong_GB2312" w:hAnsi="Calibri" w:cs="Arial"/>
      <w:snapToGrid w:val="0"/>
      <w:color w:val="000000"/>
      <w:sz w:val="32"/>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214</Words>
  <Characters>1222</Characters>
  <Application>Microsoft Office Word</Application>
  <DocSecurity>0</DocSecurity>
  <Lines>10</Lines>
  <Paragraphs>2</Paragraphs>
  <ScaleCrop>false</ScaleCrop>
  <Company>zs</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晓月枫叶</dc:creator>
  <cp:lastModifiedBy>admin</cp:lastModifiedBy>
  <cp:revision>24</cp:revision>
  <cp:lastPrinted>2018-11-26T10:09:00Z</cp:lastPrinted>
  <dcterms:created xsi:type="dcterms:W3CDTF">2018-06-20T07:47:00Z</dcterms:created>
  <dcterms:modified xsi:type="dcterms:W3CDTF">2018-11-28T07:01:00Z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