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36" w:lineRule="auto"/>
        <w:rPr>
          <w:rFonts w:ascii="黑体" w:hAnsi="黑体" w:eastAsia="黑体" w:cs="仿宋_GB2312"/>
          <w:sz w:val="32"/>
          <w:szCs w:val="32"/>
        </w:rPr>
      </w:pPr>
      <w:r>
        <w:rPr>
          <w:rFonts w:hint="eastAsia" w:ascii="黑体" w:hAnsi="黑体" w:eastAsia="黑体" w:cs="仿宋_GB2312"/>
          <w:sz w:val="32"/>
          <w:szCs w:val="32"/>
        </w:rPr>
        <w:t>附件2</w:t>
      </w:r>
    </w:p>
    <w:p>
      <w:pPr>
        <w:adjustRightInd w:val="0"/>
        <w:snapToGrid w:val="0"/>
        <w:spacing w:line="336" w:lineRule="auto"/>
        <w:rPr>
          <w:rFonts w:ascii="仿宋" w:hAnsi="仿宋" w:eastAsia="仿宋" w:cs="仿宋_GB2312"/>
          <w:sz w:val="32"/>
          <w:szCs w:val="32"/>
        </w:rPr>
      </w:pPr>
    </w:p>
    <w:p>
      <w:pPr>
        <w:snapToGrid w:val="0"/>
        <w:spacing w:line="560" w:lineRule="exact"/>
        <w:jc w:val="center"/>
        <w:rPr>
          <w:rFonts w:ascii="方正小标宋简体" w:hAnsi="宋体" w:eastAsia="方正小标宋简体" w:cs="宋体"/>
          <w:bCs/>
          <w:color w:val="000000"/>
          <w:kern w:val="0"/>
          <w:sz w:val="44"/>
          <w:szCs w:val="44"/>
        </w:rPr>
      </w:pPr>
      <w:r>
        <w:rPr>
          <w:rFonts w:hint="eastAsia" w:ascii="仿宋" w:hAnsi="仿宋" w:eastAsia="仿宋" w:cs="仿宋_GB2312"/>
          <w:sz w:val="32"/>
          <w:szCs w:val="32"/>
        </w:rPr>
        <w:t xml:space="preserve"> </w:t>
      </w:r>
      <w:r>
        <w:rPr>
          <w:rFonts w:ascii="仿宋" w:hAnsi="仿宋" w:eastAsia="仿宋" w:cs="仿宋_GB2312"/>
          <w:sz w:val="32"/>
          <w:szCs w:val="32"/>
        </w:rPr>
        <w:t xml:space="preserve">   </w:t>
      </w:r>
      <w:r>
        <w:rPr>
          <w:rFonts w:hint="eastAsia" w:ascii="方正小标宋简体" w:hAnsi="宋体" w:eastAsia="方正小标宋简体" w:cs="宋体"/>
          <w:bCs/>
          <w:color w:val="000000"/>
          <w:kern w:val="0"/>
          <w:sz w:val="44"/>
          <w:szCs w:val="44"/>
        </w:rPr>
        <w:t>国家知识产权示范企业复核书（表一）</w:t>
      </w:r>
    </w:p>
    <w:p>
      <w:pPr>
        <w:snapToGrid w:val="0"/>
        <w:spacing w:line="560" w:lineRule="exact"/>
        <w:jc w:val="center"/>
        <w:rPr>
          <w:rFonts w:ascii="方正小标宋简体" w:hAnsi="宋体" w:eastAsia="方正小标宋简体" w:cs="宋体"/>
          <w:bCs/>
          <w:color w:val="000000"/>
          <w:kern w:val="0"/>
          <w:sz w:val="32"/>
          <w:szCs w:val="32"/>
        </w:rPr>
      </w:pPr>
    </w:p>
    <w:tbl>
      <w:tblPr>
        <w:tblStyle w:val="3"/>
        <w:tblW w:w="9360" w:type="dxa"/>
        <w:jc w:val="center"/>
        <w:tblLayout w:type="fixed"/>
        <w:tblCellMar>
          <w:top w:w="0" w:type="dxa"/>
          <w:left w:w="108" w:type="dxa"/>
          <w:bottom w:w="0" w:type="dxa"/>
          <w:right w:w="108" w:type="dxa"/>
        </w:tblCellMar>
      </w:tblPr>
      <w:tblGrid>
        <w:gridCol w:w="900"/>
        <w:gridCol w:w="8460"/>
      </w:tblGrid>
      <w:tr>
        <w:tblPrEx>
          <w:tblCellMar>
            <w:top w:w="0" w:type="dxa"/>
            <w:left w:w="108" w:type="dxa"/>
            <w:bottom w:w="0" w:type="dxa"/>
            <w:right w:w="108" w:type="dxa"/>
          </w:tblCellMar>
        </w:tblPrEx>
        <w:trPr>
          <w:trHeight w:val="244" w:hRule="atLeast"/>
          <w:jc w:val="center"/>
        </w:trPr>
        <w:tc>
          <w:tcPr>
            <w:tcW w:w="900" w:type="dxa"/>
            <w:vMerge w:val="restart"/>
            <w:tcBorders>
              <w:top w:val="single" w:color="auto" w:sz="8" w:space="0"/>
              <w:left w:val="single" w:color="auto" w:sz="8" w:space="0"/>
              <w:bottom w:val="single" w:color="auto" w:sz="8" w:space="0"/>
              <w:right w:val="single" w:color="auto" w:sz="8" w:space="0"/>
            </w:tcBorders>
            <w:noWrap/>
            <w:textDirection w:val="tbRlV"/>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基本信息</w:t>
            </w:r>
          </w:p>
        </w:tc>
        <w:tc>
          <w:tcPr>
            <w:tcW w:w="8460" w:type="dxa"/>
            <w:tcBorders>
              <w:top w:val="single" w:color="auto" w:sz="8" w:space="0"/>
              <w:left w:val="nil"/>
              <w:bottom w:val="single" w:color="auto" w:sz="8" w:space="0"/>
              <w:right w:val="single" w:color="auto" w:sz="8" w:space="0"/>
            </w:tcBorders>
            <w:noWrap/>
            <w:vAlign w:val="bottom"/>
          </w:tcPr>
          <w:p>
            <w:pPr>
              <w:widowControl/>
              <w:spacing w:line="360" w:lineRule="auto"/>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1.企业名称（                                    ）</w:t>
            </w:r>
          </w:p>
        </w:tc>
      </w:tr>
      <w:tr>
        <w:tblPrEx>
          <w:tblCellMar>
            <w:top w:w="0" w:type="dxa"/>
            <w:left w:w="108" w:type="dxa"/>
            <w:bottom w:w="0" w:type="dxa"/>
            <w:right w:w="108" w:type="dxa"/>
          </w:tblCellMar>
        </w:tblPrEx>
        <w:trPr>
          <w:trHeight w:val="191" w:hRule="atLeas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ign w:val="bottom"/>
          </w:tcPr>
          <w:p>
            <w:pPr>
              <w:widowControl/>
              <w:spacing w:line="360" w:lineRule="auto"/>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2.统一社会信用代码(                                 )</w:t>
            </w:r>
          </w:p>
        </w:tc>
      </w:tr>
      <w:tr>
        <w:tblPrEx>
          <w:tblCellMar>
            <w:top w:w="0" w:type="dxa"/>
            <w:left w:w="108" w:type="dxa"/>
            <w:bottom w:w="0" w:type="dxa"/>
            <w:right w:w="108" w:type="dxa"/>
          </w:tblCellMar>
        </w:tblPrEx>
        <w:trPr>
          <w:trHeight w:val="154" w:hRule="atLeas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ign w:val="bottom"/>
          </w:tcPr>
          <w:p>
            <w:pPr>
              <w:widowControl/>
              <w:spacing w:line="360" w:lineRule="auto"/>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3.注册地（            ）</w:t>
            </w:r>
          </w:p>
        </w:tc>
      </w:tr>
      <w:tr>
        <w:tblPrEx>
          <w:tblCellMar>
            <w:top w:w="0" w:type="dxa"/>
            <w:left w:w="108" w:type="dxa"/>
            <w:bottom w:w="0" w:type="dxa"/>
            <w:right w:w="108" w:type="dxa"/>
          </w:tblCellMar>
        </w:tblPrEx>
        <w:trPr>
          <w:trHeight w:val="631" w:hRule="atLeas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460" w:type="dxa"/>
            <w:tcBorders>
              <w:top w:val="single" w:color="auto" w:sz="8" w:space="0"/>
              <w:left w:val="nil"/>
              <w:right w:val="single" w:color="auto" w:sz="8" w:space="0"/>
            </w:tcBorders>
            <w:noWrap/>
            <w:vAlign w:val="center"/>
          </w:tcPr>
          <w:p>
            <w:pPr>
              <w:widowControl/>
              <w:ind w:left="220" w:hanging="220" w:hanging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4.所属行业代码及名称（        ）（注：按《国民经济行业分类》（GB/T4754-2011）中国民经济行业分类和代码表中“大类”填写）</w:t>
            </w:r>
          </w:p>
        </w:tc>
      </w:tr>
      <w:tr>
        <w:tblPrEx>
          <w:tblCellMar>
            <w:top w:w="0" w:type="dxa"/>
            <w:left w:w="108" w:type="dxa"/>
            <w:bottom w:w="0" w:type="dxa"/>
            <w:right w:w="108" w:type="dxa"/>
          </w:tblCellMar>
        </w:tblPrEx>
        <w:trPr>
          <w:trHeight w:val="441" w:hRule="exac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0"/>
            <w:vAlign w:val="center"/>
          </w:tcPr>
          <w:p>
            <w:pPr>
              <w:widowControl/>
              <w:spacing w:line="36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5.主营业务：</w:t>
            </w:r>
          </w:p>
        </w:tc>
      </w:tr>
      <w:tr>
        <w:tblPrEx>
          <w:tblCellMar>
            <w:top w:w="0" w:type="dxa"/>
            <w:left w:w="108" w:type="dxa"/>
            <w:bottom w:w="0" w:type="dxa"/>
            <w:right w:w="108" w:type="dxa"/>
          </w:tblCellMar>
        </w:tblPrEx>
        <w:trPr>
          <w:trHeight w:val="433" w:hRule="exac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0"/>
            <w:vAlign w:val="center"/>
          </w:tcPr>
          <w:p>
            <w:pPr>
              <w:widowControl/>
              <w:spacing w:line="36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6.确定为国家知识产权优势企业时间：</w:t>
            </w:r>
          </w:p>
        </w:tc>
      </w:tr>
      <w:tr>
        <w:tblPrEx>
          <w:tblCellMar>
            <w:top w:w="0" w:type="dxa"/>
            <w:left w:w="108" w:type="dxa"/>
            <w:bottom w:w="0" w:type="dxa"/>
            <w:right w:w="108" w:type="dxa"/>
          </w:tblCellMar>
        </w:tblPrEx>
        <w:trPr>
          <w:trHeight w:val="268" w:hRule="atLeas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460" w:type="dxa"/>
            <w:tcBorders>
              <w:top w:val="single" w:color="auto" w:sz="8" w:space="0"/>
              <w:left w:val="nil"/>
              <w:right w:val="single" w:color="auto" w:sz="8" w:space="0"/>
            </w:tcBorders>
            <w:noWrap w:val="0"/>
            <w:vAlign w:val="center"/>
          </w:tcPr>
          <w:p>
            <w:pPr>
              <w:widowControl/>
              <w:spacing w:line="360" w:lineRule="exac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7.注册资金为（        ）万元</w:t>
            </w:r>
          </w:p>
        </w:tc>
      </w:tr>
      <w:tr>
        <w:tblPrEx>
          <w:tblCellMar>
            <w:top w:w="0" w:type="dxa"/>
            <w:left w:w="108" w:type="dxa"/>
            <w:bottom w:w="0" w:type="dxa"/>
            <w:right w:w="108" w:type="dxa"/>
          </w:tblCellMar>
        </w:tblPrEx>
        <w:trPr>
          <w:trHeight w:val="397" w:hRule="exac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0"/>
            <w:vAlign w:val="bottom"/>
          </w:tcPr>
          <w:p>
            <w:pPr>
              <w:widowControl/>
              <w:spacing w:line="36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8.企业规模为（        ）（按照《中小企业划型标准规定》确定）</w:t>
            </w:r>
          </w:p>
        </w:tc>
      </w:tr>
      <w:tr>
        <w:tblPrEx>
          <w:tblCellMar>
            <w:top w:w="0" w:type="dxa"/>
            <w:left w:w="108" w:type="dxa"/>
            <w:bottom w:w="0" w:type="dxa"/>
            <w:right w:w="108" w:type="dxa"/>
          </w:tblCellMar>
        </w:tblPrEx>
        <w:trPr>
          <w:trHeight w:val="397" w:hRule="exac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0"/>
            <w:vAlign w:val="bottom"/>
          </w:tcPr>
          <w:p>
            <w:pPr>
              <w:widowControl/>
              <w:spacing w:line="36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A.大型企业        B.中型企业        C.小型企业  D.微型企业</w:t>
            </w:r>
          </w:p>
        </w:tc>
      </w:tr>
      <w:tr>
        <w:tblPrEx>
          <w:tblCellMar>
            <w:top w:w="0" w:type="dxa"/>
            <w:left w:w="108" w:type="dxa"/>
            <w:bottom w:w="0" w:type="dxa"/>
            <w:right w:w="108" w:type="dxa"/>
          </w:tblCellMar>
        </w:tblPrEx>
        <w:trPr>
          <w:trHeight w:val="397" w:hRule="exac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ign w:val="bottom"/>
          </w:tcPr>
          <w:p>
            <w:pPr>
              <w:widowControl/>
              <w:spacing w:line="36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9.企业登记注册类型（              ）</w:t>
            </w:r>
          </w:p>
        </w:tc>
      </w:tr>
      <w:tr>
        <w:tblPrEx>
          <w:tblCellMar>
            <w:top w:w="0" w:type="dxa"/>
            <w:left w:w="108" w:type="dxa"/>
            <w:bottom w:w="0" w:type="dxa"/>
            <w:right w:w="108" w:type="dxa"/>
          </w:tblCellMar>
        </w:tblPrEx>
        <w:trPr>
          <w:trHeight w:val="397" w:hRule="exac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ign w:val="bottom"/>
          </w:tcPr>
          <w:p>
            <w:pPr>
              <w:widowControl/>
              <w:spacing w:line="36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A.内资企业       B.港、澳、台商投资企业      C.外商投资企业</w:t>
            </w:r>
          </w:p>
        </w:tc>
      </w:tr>
      <w:tr>
        <w:tblPrEx>
          <w:tblCellMar>
            <w:top w:w="0" w:type="dxa"/>
            <w:left w:w="108" w:type="dxa"/>
            <w:bottom w:w="0" w:type="dxa"/>
            <w:right w:w="108" w:type="dxa"/>
          </w:tblCellMar>
        </w:tblPrEx>
        <w:trPr>
          <w:trHeight w:val="397" w:hRule="exac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ign w:val="bottom"/>
          </w:tcPr>
          <w:p>
            <w:pPr>
              <w:widowControl/>
              <w:spacing w:line="36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（1）企业基本性质若为内资企业，请进一步选择（       ）</w:t>
            </w:r>
          </w:p>
        </w:tc>
      </w:tr>
      <w:tr>
        <w:tblPrEx>
          <w:tblCellMar>
            <w:top w:w="0" w:type="dxa"/>
            <w:left w:w="108" w:type="dxa"/>
            <w:bottom w:w="0" w:type="dxa"/>
            <w:right w:w="108" w:type="dxa"/>
          </w:tblCellMar>
        </w:tblPrEx>
        <w:trPr>
          <w:trHeight w:val="611" w:hRule="exac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0"/>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A.中央管理国有企业   B.地方管理国有企业    C.集体企业  </w:t>
            </w:r>
          </w:p>
          <w:p>
            <w:pPr>
              <w:widowControl/>
              <w:ind w:firstLine="770" w:firstLineChars="35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D.私营企业   E.联营企业  F.股份企业</w:t>
            </w:r>
          </w:p>
        </w:tc>
      </w:tr>
      <w:tr>
        <w:tblPrEx>
          <w:tblCellMar>
            <w:top w:w="0" w:type="dxa"/>
            <w:left w:w="108" w:type="dxa"/>
            <w:bottom w:w="0" w:type="dxa"/>
            <w:right w:w="108" w:type="dxa"/>
          </w:tblCellMar>
        </w:tblPrEx>
        <w:trPr>
          <w:trHeight w:val="567" w:hRule="exac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（2）企业若为外商投资企业，请进一步选择（          ）</w:t>
            </w:r>
          </w:p>
        </w:tc>
      </w:tr>
      <w:tr>
        <w:tblPrEx>
          <w:tblCellMar>
            <w:top w:w="0" w:type="dxa"/>
            <w:left w:w="108" w:type="dxa"/>
            <w:bottom w:w="0" w:type="dxa"/>
            <w:right w:w="108" w:type="dxa"/>
          </w:tblCellMar>
        </w:tblPrEx>
        <w:trPr>
          <w:trHeight w:val="635" w:hRule="atLeas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A.中外合资经营企业   B.中外合作经营企业</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C.外资企业           D.外商投资股份有限公司</w:t>
            </w:r>
          </w:p>
        </w:tc>
      </w:tr>
      <w:tr>
        <w:tblPrEx>
          <w:tblCellMar>
            <w:top w:w="0" w:type="dxa"/>
            <w:left w:w="108" w:type="dxa"/>
            <w:bottom w:w="0" w:type="dxa"/>
            <w:right w:w="108" w:type="dxa"/>
          </w:tblCellMar>
        </w:tblPrEx>
        <w:trPr>
          <w:trHeight w:val="417" w:hRule="atLeas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10、企业是否上市（           ）</w:t>
            </w:r>
          </w:p>
        </w:tc>
      </w:tr>
      <w:tr>
        <w:tblPrEx>
          <w:tblCellMar>
            <w:top w:w="0" w:type="dxa"/>
            <w:left w:w="108" w:type="dxa"/>
            <w:bottom w:w="0" w:type="dxa"/>
            <w:right w:w="108" w:type="dxa"/>
          </w:tblCellMar>
        </w:tblPrEx>
        <w:trPr>
          <w:trHeight w:val="389" w:hRule="atLeas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A.未上市        B.准备上市      C.国内上市       D.海外上市</w:t>
            </w:r>
          </w:p>
        </w:tc>
      </w:tr>
      <w:tr>
        <w:tblPrEx>
          <w:tblCellMar>
            <w:top w:w="0" w:type="dxa"/>
            <w:left w:w="108" w:type="dxa"/>
            <w:bottom w:w="0" w:type="dxa"/>
            <w:right w:w="108" w:type="dxa"/>
          </w:tblCellMar>
        </w:tblPrEx>
        <w:trPr>
          <w:trHeight w:val="431" w:hRule="atLeas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11、知识产权工作联系人信息：</w:t>
            </w:r>
          </w:p>
        </w:tc>
      </w:tr>
      <w:tr>
        <w:tblPrEx>
          <w:tblCellMar>
            <w:top w:w="0" w:type="dxa"/>
            <w:left w:w="108" w:type="dxa"/>
            <w:bottom w:w="0" w:type="dxa"/>
            <w:right w:w="108" w:type="dxa"/>
          </w:tblCellMar>
        </w:tblPrEx>
        <w:trPr>
          <w:trHeight w:val="1102" w:hRule="atLeas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第一联系人：姓名（    ）、所在部门（            ）、职务（         ）、单位电话（             ）、移动电话（            ）、E-mail（             ）、通讯地址（                                            ）、邮编（          ）</w:t>
            </w:r>
          </w:p>
        </w:tc>
      </w:tr>
      <w:tr>
        <w:tblPrEx>
          <w:tblCellMar>
            <w:top w:w="0" w:type="dxa"/>
            <w:left w:w="108" w:type="dxa"/>
            <w:bottom w:w="0" w:type="dxa"/>
            <w:right w:w="108" w:type="dxa"/>
          </w:tblCellMar>
        </w:tblPrEx>
        <w:trPr>
          <w:trHeight w:val="1172" w:hRule="atLeast"/>
          <w:jc w:val="center"/>
        </w:trPr>
        <w:tc>
          <w:tcPr>
            <w:tcW w:w="9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460" w:type="dxa"/>
            <w:tcBorders>
              <w:top w:val="single" w:color="auto" w:sz="8" w:space="0"/>
              <w:left w:val="nil"/>
              <w:bottom w:val="single" w:color="000000"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第二联系人：姓名（    ）、所在部门（            ）、职务（         ）、单位电话（             ）、移动电话（            ）、E-mail（             ）、通讯地址（                                            ）、邮编（          ）</w:t>
            </w:r>
          </w:p>
        </w:tc>
      </w:tr>
    </w:tbl>
    <w:p>
      <w:pPr>
        <w:widowControl/>
        <w:rPr>
          <w:rFonts w:ascii="仿宋_GB2312" w:hAnsi="宋体" w:eastAsia="仿宋_GB2312" w:cs="宋体"/>
          <w:b/>
          <w:bCs/>
          <w:color w:val="000000"/>
          <w:kern w:val="0"/>
          <w:sz w:val="22"/>
          <w:szCs w:val="22"/>
        </w:rPr>
        <w:sectPr>
          <w:footerReference r:id="rId3" w:type="default"/>
          <w:footerReference r:id="rId4" w:type="even"/>
          <w:pgSz w:w="11906" w:h="16838"/>
          <w:pgMar w:top="1701" w:right="1588" w:bottom="1588" w:left="1588" w:header="851" w:footer="1021" w:gutter="0"/>
          <w:pgNumType w:fmt="decimal"/>
          <w:cols w:space="720" w:num="1"/>
          <w:docGrid w:type="lines" w:linePitch="312" w:charSpace="0"/>
        </w:sectPr>
      </w:pPr>
    </w:p>
    <w:tbl>
      <w:tblPr>
        <w:tblStyle w:val="3"/>
        <w:tblW w:w="9360" w:type="dxa"/>
        <w:jc w:val="center"/>
        <w:tblLayout w:type="fixed"/>
        <w:tblCellMar>
          <w:top w:w="0" w:type="dxa"/>
          <w:left w:w="108" w:type="dxa"/>
          <w:bottom w:w="0" w:type="dxa"/>
          <w:right w:w="108" w:type="dxa"/>
        </w:tblCellMar>
      </w:tblPr>
      <w:tblGrid>
        <w:gridCol w:w="709"/>
        <w:gridCol w:w="118"/>
        <w:gridCol w:w="644"/>
        <w:gridCol w:w="939"/>
        <w:gridCol w:w="1167"/>
        <w:gridCol w:w="108"/>
        <w:gridCol w:w="143"/>
        <w:gridCol w:w="32"/>
        <w:gridCol w:w="818"/>
        <w:gridCol w:w="48"/>
        <w:gridCol w:w="25"/>
        <w:gridCol w:w="210"/>
        <w:gridCol w:w="568"/>
        <w:gridCol w:w="300"/>
        <w:gridCol w:w="56"/>
        <w:gridCol w:w="352"/>
        <w:gridCol w:w="661"/>
        <w:gridCol w:w="145"/>
        <w:gridCol w:w="470"/>
        <w:gridCol w:w="377"/>
        <w:gridCol w:w="311"/>
        <w:gridCol w:w="861"/>
        <w:gridCol w:w="298"/>
      </w:tblGrid>
      <w:tr>
        <w:tblPrEx>
          <w:tblCellMar>
            <w:top w:w="0" w:type="dxa"/>
            <w:left w:w="108" w:type="dxa"/>
            <w:bottom w:w="0" w:type="dxa"/>
            <w:right w:w="108" w:type="dxa"/>
          </w:tblCellMar>
        </w:tblPrEx>
        <w:trPr>
          <w:trHeight w:val="300" w:hRule="atLeast"/>
          <w:jc w:val="center"/>
        </w:trPr>
        <w:tc>
          <w:tcPr>
            <w:tcW w:w="709" w:type="dxa"/>
            <w:vMerge w:val="restart"/>
            <w:tcBorders>
              <w:top w:val="single" w:color="auto" w:sz="8" w:space="0"/>
              <w:left w:val="single" w:color="auto" w:sz="8" w:space="0"/>
              <w:bottom w:val="single" w:color="auto" w:sz="8" w:space="0"/>
              <w:right w:val="single" w:color="auto" w:sz="8" w:space="0"/>
            </w:tcBorders>
            <w:noWrap w:val="0"/>
            <w:textDirection w:val="tbRlV"/>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知识产权创造</w:t>
            </w:r>
          </w:p>
        </w:tc>
        <w:tc>
          <w:tcPr>
            <w:tcW w:w="8651" w:type="dxa"/>
            <w:gridSpan w:val="22"/>
            <w:tcBorders>
              <w:top w:val="single" w:color="000000" w:sz="8" w:space="0"/>
              <w:left w:val="single" w:color="auto" w:sz="8" w:space="0"/>
              <w:bottom w:val="single" w:color="000000" w:sz="8" w:space="0"/>
              <w:right w:val="single" w:color="000000" w:sz="8" w:space="0"/>
            </w:tcBorders>
            <w:noWrap/>
            <w:vAlign w:val="bottom"/>
          </w:tcPr>
          <w:p>
            <w:pPr>
              <w:widowControl/>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年度财务基本信息</w:t>
            </w:r>
          </w:p>
        </w:tc>
      </w:tr>
      <w:tr>
        <w:tblPrEx>
          <w:tblCellMar>
            <w:top w:w="0" w:type="dxa"/>
            <w:left w:w="108" w:type="dxa"/>
            <w:bottom w:w="0" w:type="dxa"/>
            <w:right w:w="108" w:type="dxa"/>
          </w:tblCellMar>
        </w:tblPrEx>
        <w:trPr>
          <w:trHeight w:val="500"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l2br w:val="single" w:color="auto" w:sz="4" w:space="0"/>
            </w:tcBorders>
            <w:noWrap w:val="0"/>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p>
            <w:pPr>
              <w:widowControl/>
              <w:jc w:val="center"/>
              <w:rPr>
                <w:rFonts w:ascii="仿宋_GB2312" w:hAnsi="宋体" w:eastAsia="仿宋_GB2312" w:cs="宋体"/>
                <w:color w:val="000000"/>
                <w:kern w:val="0"/>
                <w:sz w:val="22"/>
                <w:szCs w:val="22"/>
              </w:rPr>
            </w:pPr>
          </w:p>
        </w:tc>
        <w:tc>
          <w:tcPr>
            <w:tcW w:w="2268" w:type="dxa"/>
            <w:gridSpan w:val="5"/>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年度产值（万元）</w:t>
            </w:r>
          </w:p>
        </w:tc>
        <w:tc>
          <w:tcPr>
            <w:tcW w:w="2220" w:type="dxa"/>
            <w:gridSpan w:val="8"/>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产品销售收入（万元）</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年度研发投入（万元）</w:t>
            </w:r>
          </w:p>
        </w:tc>
      </w:tr>
      <w:tr>
        <w:tblPrEx>
          <w:tblCellMar>
            <w:top w:w="0" w:type="dxa"/>
            <w:left w:w="108" w:type="dxa"/>
            <w:bottom w:w="0" w:type="dxa"/>
            <w:right w:w="108" w:type="dxa"/>
          </w:tblCellMar>
        </w:tblPrEx>
        <w:trPr>
          <w:trHeight w:val="460"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第T－2年</w:t>
            </w:r>
          </w:p>
        </w:tc>
        <w:tc>
          <w:tcPr>
            <w:tcW w:w="2268" w:type="dxa"/>
            <w:gridSpan w:val="5"/>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p>
        </w:tc>
        <w:tc>
          <w:tcPr>
            <w:tcW w:w="2220" w:type="dxa"/>
            <w:gridSpan w:val="8"/>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46"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第T－1年</w:t>
            </w:r>
          </w:p>
        </w:tc>
        <w:tc>
          <w:tcPr>
            <w:tcW w:w="2268" w:type="dxa"/>
            <w:gridSpan w:val="5"/>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p>
        </w:tc>
        <w:tc>
          <w:tcPr>
            <w:tcW w:w="2220" w:type="dxa"/>
            <w:gridSpan w:val="8"/>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00"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(T为复核前一年，下同)</w:t>
            </w:r>
          </w:p>
        </w:tc>
        <w:tc>
          <w:tcPr>
            <w:tcW w:w="2268" w:type="dxa"/>
            <w:gridSpan w:val="5"/>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p>
        </w:tc>
        <w:tc>
          <w:tcPr>
            <w:tcW w:w="2220" w:type="dxa"/>
            <w:gridSpan w:val="8"/>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00"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651" w:type="dxa"/>
            <w:gridSpan w:val="22"/>
            <w:tcBorders>
              <w:top w:val="single" w:color="auto" w:sz="8" w:space="0"/>
              <w:left w:val="nil"/>
              <w:bottom w:val="single" w:color="auto" w:sz="8" w:space="0"/>
              <w:right w:val="single" w:color="auto" w:sz="8" w:space="0"/>
            </w:tcBorders>
            <w:noWrap w:val="0"/>
            <w:vAlign w:val="bottom"/>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年度知识产权投入</w:t>
            </w:r>
          </w:p>
        </w:tc>
      </w:tr>
      <w:tr>
        <w:tblPrEx>
          <w:tblCellMar>
            <w:top w:w="0" w:type="dxa"/>
            <w:left w:w="108" w:type="dxa"/>
            <w:bottom w:w="0" w:type="dxa"/>
            <w:right w:w="108" w:type="dxa"/>
          </w:tblCellMar>
        </w:tblPrEx>
        <w:trPr>
          <w:trHeight w:val="825"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l2br w:val="single" w:color="auto" w:sz="4" w:space="0"/>
            </w:tcBorders>
            <w:noWrap w:val="0"/>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167"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知识产权申请投入（万元）</w:t>
            </w:r>
          </w:p>
        </w:tc>
        <w:tc>
          <w:tcPr>
            <w:tcW w:w="1149" w:type="dxa"/>
            <w:gridSpan w:val="5"/>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知识产权维持年费（万元）</w:t>
            </w:r>
          </w:p>
        </w:tc>
        <w:tc>
          <w:tcPr>
            <w:tcW w:w="1159" w:type="dxa"/>
            <w:gridSpan w:val="5"/>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知识产权保护投入（万元）</w:t>
            </w:r>
          </w:p>
        </w:tc>
        <w:tc>
          <w:tcPr>
            <w:tcW w:w="1158" w:type="dxa"/>
            <w:gridSpan w:val="3"/>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知识产权奖励投入</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（万元）</w:t>
            </w:r>
          </w:p>
        </w:tc>
        <w:tc>
          <w:tcPr>
            <w:tcW w:w="1158" w:type="dxa"/>
            <w:gridSpan w:val="3"/>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其他知识产权投入</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（万元）</w:t>
            </w:r>
          </w:p>
        </w:tc>
        <w:tc>
          <w:tcPr>
            <w:tcW w:w="1159" w:type="dxa"/>
            <w:gridSpan w:val="2"/>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总计</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（万元）</w:t>
            </w:r>
          </w:p>
        </w:tc>
      </w:tr>
      <w:tr>
        <w:tblPrEx>
          <w:tblCellMar>
            <w:top w:w="0" w:type="dxa"/>
            <w:left w:w="108" w:type="dxa"/>
            <w:bottom w:w="0" w:type="dxa"/>
            <w:right w:w="108" w:type="dxa"/>
          </w:tblCellMar>
        </w:tblPrEx>
        <w:trPr>
          <w:trHeight w:val="300"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第T－2年</w:t>
            </w:r>
          </w:p>
        </w:tc>
        <w:tc>
          <w:tcPr>
            <w:tcW w:w="1167" w:type="dxa"/>
            <w:tcBorders>
              <w:top w:val="nil"/>
              <w:left w:val="nil"/>
              <w:bottom w:val="single" w:color="auto" w:sz="8" w:space="0"/>
              <w:right w:val="single" w:color="auto" w:sz="8" w:space="0"/>
            </w:tcBorders>
            <w:noWrap w:val="0"/>
            <w:vAlign w:val="bottom"/>
          </w:tcPr>
          <w:p>
            <w:pPr>
              <w:widowControl/>
              <w:jc w:val="center"/>
              <w:rPr>
                <w:rFonts w:ascii="仿宋_GB2312" w:hAnsi="宋体" w:eastAsia="仿宋_GB2312" w:cs="宋体"/>
                <w:color w:val="000000"/>
                <w:kern w:val="0"/>
                <w:sz w:val="22"/>
                <w:szCs w:val="22"/>
              </w:rPr>
            </w:pPr>
          </w:p>
        </w:tc>
        <w:tc>
          <w:tcPr>
            <w:tcW w:w="1149" w:type="dxa"/>
            <w:gridSpan w:val="5"/>
            <w:tcBorders>
              <w:top w:val="nil"/>
              <w:left w:val="nil"/>
              <w:bottom w:val="single" w:color="auto" w:sz="8" w:space="0"/>
              <w:right w:val="single" w:color="auto" w:sz="8" w:space="0"/>
            </w:tcBorders>
            <w:noWrap w:val="0"/>
            <w:vAlign w:val="bottom"/>
          </w:tcPr>
          <w:p>
            <w:pPr>
              <w:widowControl/>
              <w:jc w:val="center"/>
              <w:rPr>
                <w:rFonts w:ascii="仿宋_GB2312" w:hAnsi="宋体" w:eastAsia="仿宋_GB2312" w:cs="宋体"/>
                <w:color w:val="000000"/>
                <w:kern w:val="0"/>
                <w:sz w:val="22"/>
                <w:szCs w:val="22"/>
              </w:rPr>
            </w:pPr>
          </w:p>
        </w:tc>
        <w:tc>
          <w:tcPr>
            <w:tcW w:w="1159" w:type="dxa"/>
            <w:gridSpan w:val="5"/>
            <w:tcBorders>
              <w:top w:val="nil"/>
              <w:left w:val="nil"/>
              <w:bottom w:val="single" w:color="auto" w:sz="8" w:space="0"/>
              <w:right w:val="single" w:color="auto" w:sz="8" w:space="0"/>
            </w:tcBorders>
            <w:noWrap w:val="0"/>
            <w:vAlign w:val="bottom"/>
          </w:tcPr>
          <w:p>
            <w:pPr>
              <w:widowControl/>
              <w:jc w:val="center"/>
              <w:rPr>
                <w:rFonts w:ascii="仿宋_GB2312" w:hAnsi="宋体" w:eastAsia="仿宋_GB2312" w:cs="宋体"/>
                <w:color w:val="000000"/>
                <w:kern w:val="0"/>
                <w:sz w:val="22"/>
                <w:szCs w:val="22"/>
              </w:rPr>
            </w:pPr>
          </w:p>
        </w:tc>
        <w:tc>
          <w:tcPr>
            <w:tcW w:w="1158" w:type="dxa"/>
            <w:gridSpan w:val="3"/>
            <w:tcBorders>
              <w:top w:val="nil"/>
              <w:left w:val="nil"/>
              <w:bottom w:val="single" w:color="auto" w:sz="8" w:space="0"/>
              <w:right w:val="single" w:color="auto" w:sz="8" w:space="0"/>
            </w:tcBorders>
            <w:noWrap w:val="0"/>
            <w:vAlign w:val="bottom"/>
          </w:tcPr>
          <w:p>
            <w:pPr>
              <w:widowControl/>
              <w:jc w:val="center"/>
              <w:rPr>
                <w:rFonts w:ascii="仿宋_GB2312" w:hAnsi="宋体" w:eastAsia="仿宋_GB2312" w:cs="宋体"/>
                <w:color w:val="000000"/>
                <w:kern w:val="0"/>
                <w:sz w:val="22"/>
                <w:szCs w:val="22"/>
              </w:rPr>
            </w:pPr>
          </w:p>
        </w:tc>
        <w:tc>
          <w:tcPr>
            <w:tcW w:w="1158" w:type="dxa"/>
            <w:gridSpan w:val="3"/>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p>
        </w:tc>
        <w:tc>
          <w:tcPr>
            <w:tcW w:w="1159" w:type="dxa"/>
            <w:gridSpan w:val="2"/>
            <w:tcBorders>
              <w:top w:val="nil"/>
              <w:left w:val="nil"/>
              <w:bottom w:val="single" w:color="auto" w:sz="8" w:space="0"/>
              <w:right w:val="single" w:color="auto" w:sz="8" w:space="0"/>
            </w:tcBorders>
            <w:noWrap/>
            <w:vAlign w:val="bottom"/>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00"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第T－1年</w:t>
            </w:r>
          </w:p>
        </w:tc>
        <w:tc>
          <w:tcPr>
            <w:tcW w:w="1167" w:type="dxa"/>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49" w:type="dxa"/>
            <w:gridSpan w:val="5"/>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59" w:type="dxa"/>
            <w:gridSpan w:val="5"/>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58"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58" w:type="dxa"/>
            <w:gridSpan w:val="3"/>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p>
        </w:tc>
        <w:tc>
          <w:tcPr>
            <w:tcW w:w="1159" w:type="dxa"/>
            <w:gridSpan w:val="2"/>
            <w:tcBorders>
              <w:top w:val="nil"/>
              <w:left w:val="nil"/>
              <w:bottom w:val="single" w:color="auto" w:sz="8" w:space="0"/>
              <w:right w:val="single" w:color="auto" w:sz="8" w:space="0"/>
            </w:tcBorders>
            <w:noWrap/>
            <w:vAlign w:val="bottom"/>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00"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1167" w:type="dxa"/>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49" w:type="dxa"/>
            <w:gridSpan w:val="5"/>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59" w:type="dxa"/>
            <w:gridSpan w:val="5"/>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58"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58" w:type="dxa"/>
            <w:gridSpan w:val="3"/>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p>
        </w:tc>
        <w:tc>
          <w:tcPr>
            <w:tcW w:w="1159" w:type="dxa"/>
            <w:gridSpan w:val="2"/>
            <w:tcBorders>
              <w:top w:val="nil"/>
              <w:left w:val="nil"/>
              <w:bottom w:val="single" w:color="auto" w:sz="8" w:space="0"/>
              <w:right w:val="single" w:color="auto" w:sz="8" w:space="0"/>
            </w:tcBorders>
            <w:noWrap/>
            <w:vAlign w:val="bottom"/>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00"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651" w:type="dxa"/>
            <w:gridSpan w:val="22"/>
            <w:tcBorders>
              <w:top w:val="single" w:color="auto" w:sz="8" w:space="0"/>
              <w:left w:val="nil"/>
              <w:bottom w:val="single" w:color="auto" w:sz="8" w:space="0"/>
              <w:right w:val="single" w:color="auto" w:sz="8" w:space="0"/>
            </w:tcBorders>
            <w:noWrap/>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近三年专利申请情况</w:t>
            </w:r>
          </w:p>
        </w:tc>
      </w:tr>
      <w:tr>
        <w:tblPrEx>
          <w:tblCellMar>
            <w:top w:w="0" w:type="dxa"/>
            <w:left w:w="108" w:type="dxa"/>
            <w:bottom w:w="0" w:type="dxa"/>
            <w:right w:w="108" w:type="dxa"/>
          </w:tblCellMar>
        </w:tblPrEx>
        <w:trPr>
          <w:trHeight w:val="389"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restart"/>
            <w:tcBorders>
              <w:top w:val="nil"/>
              <w:left w:val="single" w:color="auto" w:sz="8" w:space="0"/>
              <w:bottom w:val="single" w:color="auto" w:sz="8" w:space="0"/>
              <w:right w:val="single" w:color="auto" w:sz="8" w:space="0"/>
              <w:tl2br w:val="single" w:color="auto" w:sz="4" w:space="0"/>
            </w:tcBorders>
            <w:noWrap w:val="0"/>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268" w:type="dxa"/>
            <w:gridSpan w:val="5"/>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发明</w:t>
            </w:r>
          </w:p>
        </w:tc>
        <w:tc>
          <w:tcPr>
            <w:tcW w:w="2220" w:type="dxa"/>
            <w:gridSpan w:val="8"/>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实用新型</w:t>
            </w:r>
          </w:p>
        </w:tc>
        <w:tc>
          <w:tcPr>
            <w:tcW w:w="2462" w:type="dxa"/>
            <w:gridSpan w:val="6"/>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外观设计</w:t>
            </w:r>
          </w:p>
        </w:tc>
      </w:tr>
      <w:tr>
        <w:tblPrEx>
          <w:tblCellMar>
            <w:top w:w="0" w:type="dxa"/>
            <w:left w:w="108" w:type="dxa"/>
            <w:bottom w:w="0" w:type="dxa"/>
            <w:right w:w="108" w:type="dxa"/>
          </w:tblCellMar>
        </w:tblPrEx>
        <w:trPr>
          <w:trHeight w:val="487"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167"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申请量</w:t>
            </w:r>
          </w:p>
        </w:tc>
        <w:tc>
          <w:tcPr>
            <w:tcW w:w="1101" w:type="dxa"/>
            <w:gridSpan w:val="4"/>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授权量</w:t>
            </w:r>
          </w:p>
        </w:tc>
        <w:tc>
          <w:tcPr>
            <w:tcW w:w="1151" w:type="dxa"/>
            <w:gridSpan w:val="5"/>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申请量</w:t>
            </w:r>
          </w:p>
        </w:tc>
        <w:tc>
          <w:tcPr>
            <w:tcW w:w="1069"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授权量</w:t>
            </w:r>
          </w:p>
        </w:tc>
        <w:tc>
          <w:tcPr>
            <w:tcW w:w="992"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申请量</w:t>
            </w:r>
          </w:p>
        </w:tc>
        <w:tc>
          <w:tcPr>
            <w:tcW w:w="1470"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授权量</w:t>
            </w:r>
          </w:p>
        </w:tc>
      </w:tr>
      <w:tr>
        <w:tblPrEx>
          <w:tblCellMar>
            <w:top w:w="0" w:type="dxa"/>
            <w:left w:w="108" w:type="dxa"/>
            <w:bottom w:w="0" w:type="dxa"/>
            <w:right w:w="108" w:type="dxa"/>
          </w:tblCellMar>
        </w:tblPrEx>
        <w:trPr>
          <w:trHeight w:val="362"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第T－2年</w:t>
            </w:r>
          </w:p>
        </w:tc>
        <w:tc>
          <w:tcPr>
            <w:tcW w:w="1167" w:type="dxa"/>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01" w:type="dxa"/>
            <w:gridSpan w:val="4"/>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51" w:type="dxa"/>
            <w:gridSpan w:val="5"/>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069"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992"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470"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375"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第T－1年</w:t>
            </w:r>
          </w:p>
        </w:tc>
        <w:tc>
          <w:tcPr>
            <w:tcW w:w="1167" w:type="dxa"/>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01" w:type="dxa"/>
            <w:gridSpan w:val="4"/>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51" w:type="dxa"/>
            <w:gridSpan w:val="5"/>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069"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992"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470"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360"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1167" w:type="dxa"/>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01" w:type="dxa"/>
            <w:gridSpan w:val="4"/>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51" w:type="dxa"/>
            <w:gridSpan w:val="5"/>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069"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992"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470"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417"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651" w:type="dxa"/>
            <w:gridSpan w:val="22"/>
            <w:tcBorders>
              <w:top w:val="single" w:color="auto" w:sz="8" w:space="0"/>
              <w:left w:val="nil"/>
              <w:bottom w:val="single" w:color="auto" w:sz="8" w:space="0"/>
              <w:right w:val="single" w:color="auto" w:sz="8" w:space="0"/>
            </w:tcBorders>
            <w:noWrap/>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截至上一年有效专利拥有量</w:t>
            </w:r>
          </w:p>
        </w:tc>
      </w:tr>
      <w:tr>
        <w:tblPrEx>
          <w:tblCellMar>
            <w:top w:w="0" w:type="dxa"/>
            <w:left w:w="108" w:type="dxa"/>
            <w:bottom w:w="0" w:type="dxa"/>
            <w:right w:w="108" w:type="dxa"/>
          </w:tblCellMar>
        </w:tblPrEx>
        <w:trPr>
          <w:trHeight w:val="417"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年份</w:t>
            </w:r>
          </w:p>
        </w:tc>
        <w:tc>
          <w:tcPr>
            <w:tcW w:w="2268" w:type="dxa"/>
            <w:gridSpan w:val="5"/>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发明</w:t>
            </w:r>
          </w:p>
        </w:tc>
        <w:tc>
          <w:tcPr>
            <w:tcW w:w="2220" w:type="dxa"/>
            <w:gridSpan w:val="8"/>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实用新型</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外观设计</w:t>
            </w:r>
          </w:p>
        </w:tc>
      </w:tr>
      <w:tr>
        <w:tblPrEx>
          <w:tblCellMar>
            <w:top w:w="0" w:type="dxa"/>
            <w:left w:w="108" w:type="dxa"/>
            <w:bottom w:w="0" w:type="dxa"/>
            <w:right w:w="108" w:type="dxa"/>
          </w:tblCellMar>
        </w:tblPrEx>
        <w:trPr>
          <w:trHeight w:val="459"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2268" w:type="dxa"/>
            <w:gridSpan w:val="5"/>
            <w:tcBorders>
              <w:top w:val="nil"/>
              <w:left w:val="nil"/>
              <w:bottom w:val="single" w:color="auto" w:sz="8" w:space="0"/>
              <w:right w:val="single" w:color="000000" w:sz="8" w:space="0"/>
            </w:tcBorders>
            <w:noWrap/>
            <w:vAlign w:val="bottom"/>
          </w:tcPr>
          <w:p>
            <w:pPr>
              <w:widowControl/>
              <w:jc w:val="center"/>
              <w:rPr>
                <w:rFonts w:ascii="仿宋_GB2312" w:hAnsi="宋体" w:eastAsia="仿宋_GB2312" w:cs="宋体"/>
                <w:color w:val="000000"/>
                <w:kern w:val="0"/>
                <w:sz w:val="22"/>
                <w:szCs w:val="22"/>
              </w:rPr>
            </w:pPr>
          </w:p>
        </w:tc>
        <w:tc>
          <w:tcPr>
            <w:tcW w:w="2220" w:type="dxa"/>
            <w:gridSpan w:val="8"/>
            <w:tcBorders>
              <w:top w:val="nil"/>
              <w:left w:val="nil"/>
              <w:bottom w:val="single" w:color="auto" w:sz="8" w:space="0"/>
              <w:right w:val="single" w:color="000000" w:sz="8" w:space="0"/>
            </w:tcBorders>
            <w:noWrap/>
            <w:vAlign w:val="bottom"/>
          </w:tcPr>
          <w:p>
            <w:pPr>
              <w:widowControl/>
              <w:jc w:val="center"/>
              <w:rPr>
                <w:rFonts w:ascii="仿宋_GB2312" w:hAnsi="宋体" w:eastAsia="仿宋_GB2312" w:cs="宋体"/>
                <w:color w:val="000000"/>
                <w:kern w:val="0"/>
                <w:sz w:val="22"/>
                <w:szCs w:val="22"/>
              </w:rPr>
            </w:pPr>
          </w:p>
        </w:tc>
        <w:tc>
          <w:tcPr>
            <w:tcW w:w="2462" w:type="dxa"/>
            <w:gridSpan w:val="6"/>
            <w:tcBorders>
              <w:top w:val="nil"/>
              <w:left w:val="nil"/>
              <w:bottom w:val="single" w:color="auto" w:sz="8" w:space="0"/>
              <w:right w:val="single" w:color="000000" w:sz="8" w:space="0"/>
            </w:tcBorders>
            <w:noWrap/>
            <w:vAlign w:val="bottom"/>
          </w:tcPr>
          <w:p>
            <w:pPr>
              <w:widowControl/>
              <w:jc w:val="center"/>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459"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8651" w:type="dxa"/>
            <w:gridSpan w:val="22"/>
            <w:tcBorders>
              <w:top w:val="single" w:color="auto" w:sz="8" w:space="0"/>
              <w:left w:val="nil"/>
              <w:bottom w:val="single" w:color="auto" w:sz="8" w:space="0"/>
              <w:right w:val="single" w:color="auto" w:sz="8" w:space="0"/>
            </w:tcBorders>
            <w:noWrap/>
            <w:vAlign w:val="bottom"/>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累计向国（境）外专利数量</w:t>
            </w:r>
          </w:p>
        </w:tc>
      </w:tr>
      <w:tr>
        <w:tblPrEx>
          <w:tblCellMar>
            <w:top w:w="0" w:type="dxa"/>
            <w:left w:w="108" w:type="dxa"/>
            <w:bottom w:w="0" w:type="dxa"/>
            <w:right w:w="108" w:type="dxa"/>
          </w:tblCellMar>
        </w:tblPrEx>
        <w:trPr>
          <w:trHeight w:val="389"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restart"/>
            <w:tcBorders>
              <w:top w:val="nil"/>
              <w:left w:val="single" w:color="auto" w:sz="8" w:space="0"/>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3419" w:type="dxa"/>
            <w:gridSpan w:val="10"/>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PCT</w:t>
            </w:r>
          </w:p>
        </w:tc>
        <w:tc>
          <w:tcPr>
            <w:tcW w:w="3531" w:type="dxa"/>
            <w:gridSpan w:val="9"/>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巴黎公约</w:t>
            </w:r>
          </w:p>
        </w:tc>
      </w:tr>
      <w:tr>
        <w:tblPrEx>
          <w:tblCellMar>
            <w:top w:w="0" w:type="dxa"/>
            <w:left w:w="108" w:type="dxa"/>
            <w:bottom w:w="0" w:type="dxa"/>
            <w:right w:w="108" w:type="dxa"/>
          </w:tblCellMar>
        </w:tblPrEx>
        <w:trPr>
          <w:trHeight w:val="431"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167"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申请</w:t>
            </w:r>
          </w:p>
        </w:tc>
        <w:tc>
          <w:tcPr>
            <w:tcW w:w="1101" w:type="dxa"/>
            <w:gridSpan w:val="4"/>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授权</w:t>
            </w:r>
          </w:p>
        </w:tc>
        <w:tc>
          <w:tcPr>
            <w:tcW w:w="1151" w:type="dxa"/>
            <w:gridSpan w:val="5"/>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有效总量</w:t>
            </w:r>
          </w:p>
        </w:tc>
        <w:tc>
          <w:tcPr>
            <w:tcW w:w="1069" w:type="dxa"/>
            <w:gridSpan w:val="3"/>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申请</w:t>
            </w:r>
          </w:p>
        </w:tc>
        <w:tc>
          <w:tcPr>
            <w:tcW w:w="992" w:type="dxa"/>
            <w:gridSpan w:val="3"/>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授权</w:t>
            </w:r>
          </w:p>
        </w:tc>
        <w:tc>
          <w:tcPr>
            <w:tcW w:w="1470" w:type="dxa"/>
            <w:gridSpan w:val="3"/>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有效总量</w:t>
            </w:r>
          </w:p>
        </w:tc>
      </w:tr>
      <w:tr>
        <w:tblPrEx>
          <w:tblCellMar>
            <w:top w:w="0" w:type="dxa"/>
            <w:left w:w="108" w:type="dxa"/>
            <w:bottom w:w="0" w:type="dxa"/>
            <w:right w:w="108" w:type="dxa"/>
          </w:tblCellMar>
        </w:tblPrEx>
        <w:trPr>
          <w:trHeight w:val="417"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截至第T年底</w:t>
            </w:r>
          </w:p>
        </w:tc>
        <w:tc>
          <w:tcPr>
            <w:tcW w:w="1167" w:type="dxa"/>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01" w:type="dxa"/>
            <w:gridSpan w:val="4"/>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51" w:type="dxa"/>
            <w:gridSpan w:val="5"/>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069" w:type="dxa"/>
            <w:gridSpan w:val="3"/>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992" w:type="dxa"/>
            <w:gridSpan w:val="3"/>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470" w:type="dxa"/>
            <w:gridSpan w:val="3"/>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418"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截至第T年底商标注册量</w:t>
            </w:r>
          </w:p>
        </w:tc>
        <w:tc>
          <w:tcPr>
            <w:tcW w:w="1167"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国内商标注册情况</w:t>
            </w:r>
          </w:p>
        </w:tc>
        <w:tc>
          <w:tcPr>
            <w:tcW w:w="5783" w:type="dxa"/>
            <w:gridSpan w:val="18"/>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注册商标      （      ） 件</w:t>
            </w:r>
          </w:p>
        </w:tc>
      </w:tr>
      <w:tr>
        <w:tblPrEx>
          <w:tblCellMar>
            <w:top w:w="0" w:type="dxa"/>
            <w:left w:w="108" w:type="dxa"/>
            <w:bottom w:w="0" w:type="dxa"/>
            <w:right w:w="108" w:type="dxa"/>
          </w:tblCellMar>
        </w:tblPrEx>
        <w:trPr>
          <w:trHeight w:val="487"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16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5783" w:type="dxa"/>
            <w:gridSpan w:val="18"/>
            <w:tcBorders>
              <w:top w:val="single" w:color="auto" w:sz="8" w:space="0"/>
              <w:left w:val="nil"/>
              <w:bottom w:val="single" w:color="auto" w:sz="8" w:space="0"/>
              <w:right w:val="single" w:color="auto" w:sz="8" w:space="0"/>
            </w:tcBorders>
            <w:noWrap w:val="0"/>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中国驰名商标  （      ） 件</w:t>
            </w:r>
          </w:p>
        </w:tc>
      </w:tr>
      <w:tr>
        <w:tblPrEx>
          <w:tblCellMar>
            <w:top w:w="0" w:type="dxa"/>
            <w:left w:w="108" w:type="dxa"/>
            <w:bottom w:w="0" w:type="dxa"/>
            <w:right w:w="108" w:type="dxa"/>
          </w:tblCellMar>
        </w:tblPrEx>
        <w:trPr>
          <w:trHeight w:val="501"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2268" w:type="dxa"/>
            <w:gridSpan w:val="5"/>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国外商标注册情况</w:t>
            </w:r>
          </w:p>
        </w:tc>
        <w:tc>
          <w:tcPr>
            <w:tcW w:w="4682" w:type="dxa"/>
            <w:gridSpan w:val="14"/>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注册商标      （      ） 件</w:t>
            </w:r>
          </w:p>
        </w:tc>
      </w:tr>
      <w:tr>
        <w:tblPrEx>
          <w:tblCellMar>
            <w:top w:w="0" w:type="dxa"/>
            <w:left w:w="108" w:type="dxa"/>
            <w:bottom w:w="0" w:type="dxa"/>
            <w:right w:w="108" w:type="dxa"/>
          </w:tblCellMar>
        </w:tblPrEx>
        <w:trPr>
          <w:trHeight w:val="417"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restart"/>
            <w:tcBorders>
              <w:top w:val="single" w:color="auto" w:sz="8" w:space="0"/>
              <w:left w:val="single" w:color="auto" w:sz="8" w:space="0"/>
              <w:bottom w:val="single" w:color="auto" w:sz="8" w:space="0"/>
              <w:right w:val="single" w:color="auto" w:sz="8" w:space="0"/>
            </w:tcBorders>
            <w:noWrap w:val="0"/>
            <w:tcFitText/>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spacing w:val="15"/>
                <w:kern w:val="0"/>
                <w:sz w:val="22"/>
                <w:szCs w:val="22"/>
              </w:rPr>
              <w:t>截至第T年</w:t>
            </w:r>
            <w:r>
              <w:rPr>
                <w:rFonts w:hint="eastAsia" w:ascii="仿宋_GB2312" w:hAnsi="宋体" w:eastAsia="仿宋_GB2312" w:cs="宋体"/>
                <w:color w:val="000000"/>
                <w:spacing w:val="-2"/>
                <w:kern w:val="0"/>
                <w:sz w:val="22"/>
                <w:szCs w:val="22"/>
              </w:rPr>
              <w:t>底</w:t>
            </w:r>
          </w:p>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spacing w:val="15"/>
                <w:kern w:val="0"/>
                <w:sz w:val="22"/>
                <w:szCs w:val="22"/>
              </w:rPr>
              <w:t>其它知识产</w:t>
            </w:r>
            <w:r>
              <w:rPr>
                <w:rFonts w:hint="eastAsia" w:ascii="仿宋_GB2312" w:hAnsi="宋体" w:eastAsia="仿宋_GB2312" w:cs="宋体"/>
                <w:color w:val="000000"/>
                <w:spacing w:val="-2"/>
                <w:kern w:val="0"/>
                <w:sz w:val="22"/>
                <w:szCs w:val="22"/>
              </w:rPr>
              <w:t>权</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spacing w:val="201"/>
                <w:kern w:val="0"/>
                <w:sz w:val="22"/>
                <w:szCs w:val="22"/>
              </w:rPr>
              <w:t>拥有</w:t>
            </w:r>
            <w:r>
              <w:rPr>
                <w:rFonts w:hint="eastAsia" w:ascii="仿宋_GB2312" w:hAnsi="宋体" w:eastAsia="仿宋_GB2312" w:cs="宋体"/>
                <w:color w:val="000000"/>
                <w:kern w:val="0"/>
                <w:sz w:val="22"/>
                <w:szCs w:val="22"/>
              </w:rPr>
              <w:t>量</w:t>
            </w:r>
          </w:p>
        </w:tc>
        <w:tc>
          <w:tcPr>
            <w:tcW w:w="2268" w:type="dxa"/>
            <w:gridSpan w:val="5"/>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地理标志数量</w:t>
            </w:r>
          </w:p>
        </w:tc>
        <w:tc>
          <w:tcPr>
            <w:tcW w:w="4682" w:type="dxa"/>
            <w:gridSpan w:val="14"/>
            <w:tcBorders>
              <w:top w:val="single" w:color="auto" w:sz="8" w:space="0"/>
              <w:left w:val="nil"/>
              <w:bottom w:val="single" w:color="auto" w:sz="8" w:space="0"/>
              <w:right w:val="single" w:color="auto" w:sz="8" w:space="0"/>
            </w:tcBorders>
            <w:noWrap w:val="0"/>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669" w:hRule="atLeast"/>
          <w:jc w:val="center"/>
        </w:trPr>
        <w:tc>
          <w:tcPr>
            <w:tcW w:w="709"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p>
        </w:tc>
        <w:tc>
          <w:tcPr>
            <w:tcW w:w="2268" w:type="dxa"/>
            <w:gridSpan w:val="5"/>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计算机软件著作权登记总数</w:t>
            </w:r>
          </w:p>
        </w:tc>
        <w:tc>
          <w:tcPr>
            <w:tcW w:w="4682" w:type="dxa"/>
            <w:gridSpan w:val="14"/>
            <w:tcBorders>
              <w:top w:val="single" w:color="auto" w:sz="8" w:space="0"/>
              <w:left w:val="nil"/>
              <w:bottom w:val="single" w:color="auto" w:sz="8" w:space="0"/>
              <w:right w:val="single" w:color="auto" w:sz="8" w:space="0"/>
            </w:tcBorders>
            <w:noWrap w:val="0"/>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709" w:type="dxa"/>
            <w:vMerge w:val="restart"/>
            <w:tcBorders>
              <w:top w:val="single" w:color="auto" w:sz="8" w:space="0"/>
              <w:left w:val="single" w:color="auto" w:sz="8" w:space="0"/>
              <w:bottom w:val="single" w:color="auto" w:sz="8" w:space="0"/>
              <w:right w:val="single" w:color="auto" w:sz="8" w:space="0"/>
            </w:tcBorders>
            <w:noWrap/>
            <w:textDirection w:val="tbRlV"/>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知识产权运用</w:t>
            </w:r>
          </w:p>
        </w:tc>
        <w:tc>
          <w:tcPr>
            <w:tcW w:w="1701" w:type="dxa"/>
            <w:gridSpan w:val="3"/>
            <w:vMerge w:val="restart"/>
            <w:tcBorders>
              <w:top w:val="single" w:color="auto" w:sz="8" w:space="0"/>
              <w:left w:val="single" w:color="auto" w:sz="8" w:space="0"/>
              <w:bottom w:val="single" w:color="auto" w:sz="8" w:space="0"/>
              <w:right w:val="single" w:color="auto" w:sz="8" w:space="0"/>
            </w:tcBorders>
            <w:noWrap w:val="0"/>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知识产权实施运用情况</w:t>
            </w:r>
          </w:p>
        </w:tc>
        <w:tc>
          <w:tcPr>
            <w:tcW w:w="1167" w:type="dxa"/>
            <w:vMerge w:val="restart"/>
            <w:tcBorders>
              <w:top w:val="single" w:color="auto" w:sz="8" w:space="0"/>
              <w:left w:val="single" w:color="auto" w:sz="8" w:space="0"/>
              <w:bottom w:val="single" w:color="auto" w:sz="8" w:space="0"/>
              <w:right w:val="single" w:color="auto" w:sz="8" w:space="0"/>
            </w:tcBorders>
            <w:noWrap w:val="0"/>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252"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运用他人专利（件）</w:t>
            </w:r>
          </w:p>
        </w:tc>
        <w:tc>
          <w:tcPr>
            <w:tcW w:w="2061" w:type="dxa"/>
            <w:gridSpan w:val="6"/>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运用自有专利（件）</w:t>
            </w:r>
          </w:p>
        </w:tc>
        <w:tc>
          <w:tcPr>
            <w:tcW w:w="1470" w:type="dxa"/>
            <w:gridSpan w:val="3"/>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商标运用（件）</w:t>
            </w:r>
          </w:p>
        </w:tc>
      </w:tr>
      <w:tr>
        <w:tblPrEx>
          <w:tblCellMar>
            <w:top w:w="0" w:type="dxa"/>
            <w:left w:w="108" w:type="dxa"/>
            <w:bottom w:w="0" w:type="dxa"/>
            <w:right w:w="108" w:type="dxa"/>
          </w:tblCellMar>
        </w:tblPrEx>
        <w:trPr>
          <w:trHeight w:val="555" w:hRule="atLeas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16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174" w:type="dxa"/>
            <w:gridSpan w:val="6"/>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接受转让</w:t>
            </w:r>
          </w:p>
        </w:tc>
        <w:tc>
          <w:tcPr>
            <w:tcW w:w="1078"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接受许可</w:t>
            </w:r>
          </w:p>
        </w:tc>
        <w:tc>
          <w:tcPr>
            <w:tcW w:w="1069"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向外转让</w:t>
            </w:r>
          </w:p>
        </w:tc>
        <w:tc>
          <w:tcPr>
            <w:tcW w:w="992"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向外许可</w:t>
            </w:r>
          </w:p>
        </w:tc>
        <w:tc>
          <w:tcPr>
            <w:tcW w:w="1470"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转让许可总量</w:t>
            </w:r>
          </w:p>
        </w:tc>
      </w:tr>
      <w:tr>
        <w:tblPrEx>
          <w:tblCellMar>
            <w:top w:w="0" w:type="dxa"/>
            <w:left w:w="108" w:type="dxa"/>
            <w:bottom w:w="0" w:type="dxa"/>
            <w:right w:w="108" w:type="dxa"/>
          </w:tblCellMar>
        </w:tblPrEx>
        <w:trPr>
          <w:trHeight w:val="397"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167" w:type="dxa"/>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T－2年</w:t>
            </w:r>
          </w:p>
        </w:tc>
        <w:tc>
          <w:tcPr>
            <w:tcW w:w="1174" w:type="dxa"/>
            <w:gridSpan w:val="6"/>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078"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069"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992"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470"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397"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167" w:type="dxa"/>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T－1年</w:t>
            </w:r>
          </w:p>
        </w:tc>
        <w:tc>
          <w:tcPr>
            <w:tcW w:w="1174" w:type="dxa"/>
            <w:gridSpan w:val="6"/>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078"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069"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992"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470"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397"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167" w:type="dxa"/>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1174" w:type="dxa"/>
            <w:gridSpan w:val="6"/>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078"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069"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992"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470"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675" w:hRule="atLeas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restar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知识产权运用经济效益</w:t>
            </w:r>
          </w:p>
        </w:tc>
        <w:tc>
          <w:tcPr>
            <w:tcW w:w="1167" w:type="dxa"/>
            <w:vMerge w:val="restart"/>
            <w:tcBorders>
              <w:top w:val="nil"/>
              <w:left w:val="single" w:color="auto" w:sz="8" w:space="0"/>
              <w:bottom w:val="single" w:color="auto" w:sz="8" w:space="0"/>
              <w:right w:val="single" w:color="auto" w:sz="8" w:space="0"/>
              <w:tl2br w:val="single" w:color="auto" w:sz="4" w:space="0"/>
            </w:tcBorders>
            <w:noWrap w:val="0"/>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252" w:type="dxa"/>
            <w:gridSpan w:val="9"/>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专利转让许可收益</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（万元）</w:t>
            </w:r>
          </w:p>
        </w:tc>
        <w:tc>
          <w:tcPr>
            <w:tcW w:w="1069" w:type="dxa"/>
            <w:gridSpan w:val="3"/>
            <w:vMerge w:val="restar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商标转让许可收益</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（万元）</w:t>
            </w:r>
          </w:p>
        </w:tc>
        <w:tc>
          <w:tcPr>
            <w:tcW w:w="992" w:type="dxa"/>
            <w:gridSpan w:val="3"/>
            <w:vMerge w:val="restar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专利产品销售收入</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（万元）</w:t>
            </w:r>
          </w:p>
        </w:tc>
        <w:tc>
          <w:tcPr>
            <w:tcW w:w="1470" w:type="dxa"/>
            <w:gridSpan w:val="3"/>
            <w:vMerge w:val="restar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专利销售收入占企业销售收入比值（％）</w:t>
            </w:r>
          </w:p>
        </w:tc>
      </w:tr>
      <w:tr>
        <w:tblPrEx>
          <w:tblCellMar>
            <w:top w:w="0" w:type="dxa"/>
            <w:left w:w="108" w:type="dxa"/>
            <w:bottom w:w="0" w:type="dxa"/>
            <w:right w:w="108" w:type="dxa"/>
          </w:tblCellMar>
        </w:tblPrEx>
        <w:trPr>
          <w:trHeight w:val="483" w:hRule="atLeas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16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101" w:type="dxa"/>
            <w:gridSpan w:val="4"/>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转让收益</w:t>
            </w:r>
          </w:p>
        </w:tc>
        <w:tc>
          <w:tcPr>
            <w:tcW w:w="1151" w:type="dxa"/>
            <w:gridSpan w:val="5"/>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许可收益</w:t>
            </w:r>
          </w:p>
        </w:tc>
        <w:tc>
          <w:tcPr>
            <w:tcW w:w="1069"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992"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470"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397"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167" w:type="dxa"/>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T－2年</w:t>
            </w:r>
          </w:p>
        </w:tc>
        <w:tc>
          <w:tcPr>
            <w:tcW w:w="1101" w:type="dxa"/>
            <w:gridSpan w:val="4"/>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51" w:type="dxa"/>
            <w:gridSpan w:val="5"/>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069"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992"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470"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397"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167" w:type="dxa"/>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T－1年</w:t>
            </w:r>
          </w:p>
        </w:tc>
        <w:tc>
          <w:tcPr>
            <w:tcW w:w="1101" w:type="dxa"/>
            <w:gridSpan w:val="4"/>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51" w:type="dxa"/>
            <w:gridSpan w:val="5"/>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069"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992"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470"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397"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167" w:type="dxa"/>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1101" w:type="dxa"/>
            <w:gridSpan w:val="4"/>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51" w:type="dxa"/>
            <w:gridSpan w:val="5"/>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069"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992"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470"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397"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restar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投融资情况</w:t>
            </w:r>
          </w:p>
        </w:tc>
        <w:tc>
          <w:tcPr>
            <w:tcW w:w="1167" w:type="dxa"/>
            <w:vMerge w:val="restart"/>
            <w:tcBorders>
              <w:top w:val="nil"/>
              <w:left w:val="single" w:color="auto" w:sz="8" w:space="0"/>
              <w:bottom w:val="single" w:color="auto" w:sz="8" w:space="0"/>
              <w:right w:val="single" w:color="auto" w:sz="8" w:space="0"/>
              <w:tl2br w:val="single" w:color="auto" w:sz="4" w:space="0"/>
            </w:tcBorders>
            <w:noWrap w:val="0"/>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01" w:type="dxa"/>
            <w:gridSpan w:val="4"/>
            <w:vMerge w:val="restar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专利实施率（％）</w:t>
            </w:r>
          </w:p>
        </w:tc>
        <w:tc>
          <w:tcPr>
            <w:tcW w:w="2220" w:type="dxa"/>
            <w:gridSpan w:val="8"/>
            <w:tcBorders>
              <w:top w:val="single" w:color="auto" w:sz="8" w:space="0"/>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知识产权作价入股</w:t>
            </w:r>
          </w:p>
        </w:tc>
        <w:tc>
          <w:tcPr>
            <w:tcW w:w="2462" w:type="dxa"/>
            <w:gridSpan w:val="6"/>
            <w:tcBorders>
              <w:top w:val="single" w:color="auto" w:sz="8" w:space="0"/>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知识产权质押融资</w:t>
            </w:r>
          </w:p>
        </w:tc>
      </w:tr>
      <w:tr>
        <w:tblPrEx>
          <w:tblCellMar>
            <w:top w:w="0" w:type="dxa"/>
            <w:left w:w="108" w:type="dxa"/>
            <w:bottom w:w="0" w:type="dxa"/>
            <w:right w:w="108" w:type="dxa"/>
          </w:tblCellMar>
        </w:tblPrEx>
        <w:trPr>
          <w:trHeight w:val="555" w:hRule="atLeas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16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101" w:type="dxa"/>
            <w:gridSpan w:val="4"/>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151" w:type="dxa"/>
            <w:gridSpan w:val="5"/>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数量</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069"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金额</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（万元）</w:t>
            </w:r>
          </w:p>
        </w:tc>
        <w:tc>
          <w:tcPr>
            <w:tcW w:w="992"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数量</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470"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金额</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（万元）</w:t>
            </w:r>
          </w:p>
        </w:tc>
      </w:tr>
      <w:tr>
        <w:tblPrEx>
          <w:tblCellMar>
            <w:top w:w="0" w:type="dxa"/>
            <w:left w:w="108" w:type="dxa"/>
            <w:bottom w:w="0" w:type="dxa"/>
            <w:right w:w="108" w:type="dxa"/>
          </w:tblCellMar>
        </w:tblPrEx>
        <w:trPr>
          <w:trHeight w:val="575"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167" w:type="dxa"/>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T－2年</w:t>
            </w:r>
          </w:p>
        </w:tc>
        <w:tc>
          <w:tcPr>
            <w:tcW w:w="1101" w:type="dxa"/>
            <w:gridSpan w:val="4"/>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51" w:type="dxa"/>
            <w:gridSpan w:val="5"/>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069"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992"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470"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569"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167" w:type="dxa"/>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T－1年</w:t>
            </w:r>
          </w:p>
        </w:tc>
        <w:tc>
          <w:tcPr>
            <w:tcW w:w="1101" w:type="dxa"/>
            <w:gridSpan w:val="4"/>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51" w:type="dxa"/>
            <w:gridSpan w:val="5"/>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069"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992"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470" w:type="dxa"/>
            <w:gridSpan w:val="3"/>
            <w:tcBorders>
              <w:top w:val="nil"/>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704"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167" w:type="dxa"/>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1101" w:type="dxa"/>
            <w:gridSpan w:val="4"/>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151" w:type="dxa"/>
            <w:gridSpan w:val="5"/>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069" w:type="dxa"/>
            <w:gridSpan w:val="3"/>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992" w:type="dxa"/>
            <w:gridSpan w:val="3"/>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c>
          <w:tcPr>
            <w:tcW w:w="1470" w:type="dxa"/>
            <w:gridSpan w:val="3"/>
            <w:tcBorders>
              <w:top w:val="single" w:color="auto" w:sz="8" w:space="0"/>
              <w:left w:val="nil"/>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577" w:hRule="exact"/>
          <w:jc w:val="center"/>
        </w:trPr>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信息利用</w:t>
            </w:r>
            <w:r>
              <w:rPr>
                <w:rFonts w:ascii="仿宋_GB2312" w:hAnsi="宋体" w:eastAsia="仿宋_GB2312" w:cs="宋体"/>
                <w:color w:val="000000"/>
                <w:kern w:val="0"/>
                <w:sz w:val="22"/>
                <w:szCs w:val="22"/>
              </w:rPr>
              <w:t>情况</w:t>
            </w:r>
          </w:p>
        </w:tc>
        <w:tc>
          <w:tcPr>
            <w:tcW w:w="4488" w:type="dxa"/>
            <w:gridSpan w:val="13"/>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是否对竞争对手知识产权信息进行分析</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trHeight w:val="752"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4488" w:type="dxa"/>
            <w:gridSpan w:val="13"/>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是否充分利用失效、无效及他国知识产权</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trHeight w:val="397"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450" w:type="dxa"/>
            <w:gridSpan w:val="4"/>
            <w:vMerge w:val="restart"/>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在各过程中是否进行了知识产权信息的检索与分析</w:t>
            </w:r>
          </w:p>
        </w:tc>
        <w:tc>
          <w:tcPr>
            <w:tcW w:w="3038"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战略布局与主动防御</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trHeight w:val="397"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450"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038"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新产品开发、科研立项</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trHeight w:val="397"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450"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038"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知识产权申请</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trHeight w:val="397"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450"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038"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知识产权诉讼</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trHeight w:val="397"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450"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038"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产品、技术进出口</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trHeight w:val="397"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450"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038"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知识产权许可</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trHeight w:val="397" w:hRule="exact"/>
          <w:jc w:val="center"/>
        </w:trPr>
        <w:tc>
          <w:tcPr>
            <w:tcW w:w="70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450"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038"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知识产权投融资</w:t>
            </w:r>
          </w:p>
        </w:tc>
        <w:tc>
          <w:tcPr>
            <w:tcW w:w="2462" w:type="dxa"/>
            <w:gridSpan w:val="6"/>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trHeight w:val="397" w:hRule="exact"/>
          <w:jc w:val="center"/>
        </w:trPr>
        <w:tc>
          <w:tcPr>
            <w:tcW w:w="70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1701" w:type="dxa"/>
            <w:gridSpan w:val="3"/>
            <w:vMerge w:val="continue"/>
            <w:tcBorders>
              <w:top w:val="nil"/>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1450" w:type="dxa"/>
            <w:gridSpan w:val="4"/>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038" w:type="dxa"/>
            <w:gridSpan w:val="9"/>
            <w:tcBorders>
              <w:top w:val="single" w:color="auto" w:sz="8" w:space="0"/>
              <w:left w:val="nil"/>
              <w:bottom w:val="single" w:color="000000"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中外合资合作</w:t>
            </w:r>
          </w:p>
        </w:tc>
        <w:tc>
          <w:tcPr>
            <w:tcW w:w="2462" w:type="dxa"/>
            <w:gridSpan w:val="6"/>
            <w:tcBorders>
              <w:top w:val="single" w:color="auto" w:sz="8" w:space="0"/>
              <w:left w:val="nil"/>
              <w:bottom w:val="single" w:color="000000"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gridAfter w:val="1"/>
          <w:wAfter w:w="298" w:type="dxa"/>
          <w:trHeight w:val="794" w:hRule="atLeast"/>
          <w:jc w:val="center"/>
        </w:trPr>
        <w:tc>
          <w:tcPr>
            <w:tcW w:w="9062" w:type="dxa"/>
            <w:gridSpan w:val="22"/>
            <w:tcBorders>
              <w:top w:val="single" w:color="000000" w:sz="8" w:space="0"/>
            </w:tcBorders>
            <w:noWrap/>
            <w:vAlign w:val="center"/>
          </w:tcPr>
          <w:p>
            <w:pPr>
              <w:rPr>
                <w:rFonts w:ascii="楷体_GB2312" w:hAnsi="宋体" w:eastAsia="楷体_GB2312" w:cs="宋体"/>
                <w:color w:val="000000"/>
                <w:kern w:val="0"/>
                <w:sz w:val="24"/>
              </w:rPr>
            </w:pPr>
          </w:p>
        </w:tc>
      </w:tr>
      <w:tr>
        <w:tblPrEx>
          <w:tblCellMar>
            <w:top w:w="0" w:type="dxa"/>
            <w:left w:w="108" w:type="dxa"/>
            <w:bottom w:w="0" w:type="dxa"/>
            <w:right w:w="108" w:type="dxa"/>
          </w:tblCellMar>
        </w:tblPrEx>
        <w:trPr>
          <w:gridAfter w:val="1"/>
          <w:wAfter w:w="298" w:type="dxa"/>
          <w:cantSplit/>
          <w:trHeight w:val="510" w:hRule="atLeast"/>
          <w:jc w:val="center"/>
        </w:trPr>
        <w:tc>
          <w:tcPr>
            <w:tcW w:w="827" w:type="dxa"/>
            <w:gridSpan w:val="2"/>
            <w:vMerge w:val="restart"/>
            <w:tcBorders>
              <w:top w:val="single" w:color="auto" w:sz="8" w:space="0"/>
              <w:left w:val="single" w:color="auto" w:sz="8" w:space="0"/>
              <w:bottom w:val="single" w:color="auto" w:sz="8" w:space="0"/>
              <w:right w:val="single" w:color="auto" w:sz="8" w:space="0"/>
            </w:tcBorders>
            <w:noWrap/>
            <w:textDirection w:val="tbRlV"/>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知识产权保护</w:t>
            </w:r>
          </w:p>
        </w:tc>
        <w:tc>
          <w:tcPr>
            <w:tcW w:w="644" w:type="dxa"/>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39" w:type="dxa"/>
            <w:tcBorders>
              <w:top w:val="single" w:color="auto" w:sz="8" w:space="0"/>
              <w:left w:val="single" w:color="auto" w:sz="8" w:space="0"/>
              <w:bottom w:val="single" w:color="auto" w:sz="8" w:space="0"/>
              <w:right w:val="single" w:color="auto" w:sz="8" w:space="0"/>
            </w:tcBorders>
            <w:noWrap w:val="0"/>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275"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专利行政调处</w:t>
            </w:r>
          </w:p>
        </w:tc>
        <w:tc>
          <w:tcPr>
            <w:tcW w:w="1276"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专利司法诉讼</w:t>
            </w:r>
          </w:p>
        </w:tc>
        <w:tc>
          <w:tcPr>
            <w:tcW w:w="1276"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商标</w:t>
            </w:r>
          </w:p>
        </w:tc>
        <w:tc>
          <w:tcPr>
            <w:tcW w:w="1276" w:type="dxa"/>
            <w:gridSpan w:val="3"/>
            <w:tcBorders>
              <w:top w:val="single" w:color="auto" w:sz="8" w:space="0"/>
              <w:left w:val="single" w:color="auto" w:sz="8" w:space="0"/>
              <w:bottom w:val="single" w:color="auto" w:sz="8" w:space="0"/>
              <w:right w:val="single" w:color="auto" w:sz="8"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版权</w:t>
            </w:r>
          </w:p>
        </w:tc>
        <w:tc>
          <w:tcPr>
            <w:tcW w:w="1549"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其它</w:t>
            </w:r>
          </w:p>
        </w:tc>
      </w:tr>
      <w:tr>
        <w:tblPrEx>
          <w:tblCellMar>
            <w:top w:w="0" w:type="dxa"/>
            <w:left w:w="108" w:type="dxa"/>
            <w:bottom w:w="0" w:type="dxa"/>
            <w:right w:w="108" w:type="dxa"/>
          </w:tblCellMar>
        </w:tblPrEx>
        <w:trPr>
          <w:gridAfter w:val="1"/>
          <w:wAfter w:w="298" w:type="dxa"/>
          <w:cantSplit/>
          <w:trHeight w:val="475" w:hRule="atLeast"/>
          <w:jc w:val="center"/>
        </w:trPr>
        <w:tc>
          <w:tcPr>
            <w:tcW w:w="827"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restart"/>
            <w:tcBorders>
              <w:top w:val="nil"/>
              <w:left w:val="single" w:color="auto" w:sz="8" w:space="0"/>
              <w:bottom w:val="single" w:color="auto" w:sz="8" w:space="0"/>
              <w:right w:val="single" w:color="auto" w:sz="8" w:space="0"/>
            </w:tcBorders>
            <w:noWrap w:val="0"/>
            <w:vAlign w:val="center"/>
          </w:tcPr>
          <w:p>
            <w:pPr>
              <w:widowControl/>
              <w:spacing w:line="26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行政、司法途径</w:t>
            </w:r>
          </w:p>
        </w:tc>
        <w:tc>
          <w:tcPr>
            <w:tcW w:w="939" w:type="dxa"/>
            <w:tcBorders>
              <w:top w:val="nil"/>
              <w:left w:val="nil"/>
              <w:bottom w:val="single" w:color="auto" w:sz="8" w:space="0"/>
              <w:right w:val="single" w:color="auto" w:sz="8" w:space="0"/>
            </w:tcBorders>
            <w:noWrap/>
            <w:vAlign w:val="center"/>
          </w:tcPr>
          <w:p>
            <w:pPr>
              <w:widowControl/>
              <w:spacing w:line="26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T－2年</w:t>
            </w:r>
          </w:p>
        </w:tc>
        <w:tc>
          <w:tcPr>
            <w:tcW w:w="1275" w:type="dxa"/>
            <w:gridSpan w:val="2"/>
            <w:tcBorders>
              <w:top w:val="nil"/>
              <w:left w:val="nil"/>
              <w:bottom w:val="single" w:color="auto" w:sz="8" w:space="0"/>
              <w:right w:val="single" w:color="auto" w:sz="8" w:space="0"/>
            </w:tcBorders>
            <w:noWrap w:val="0"/>
            <w:vAlign w:val="center"/>
          </w:tcPr>
          <w:p>
            <w:pPr>
              <w:widowControl/>
              <w:spacing w:line="26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276" w:type="dxa"/>
            <w:gridSpan w:val="6"/>
            <w:tcBorders>
              <w:top w:val="nil"/>
              <w:left w:val="nil"/>
              <w:bottom w:val="single" w:color="auto" w:sz="8" w:space="0"/>
              <w:right w:val="single" w:color="auto" w:sz="8" w:space="0"/>
            </w:tcBorders>
            <w:noWrap w:val="0"/>
            <w:vAlign w:val="center"/>
          </w:tcPr>
          <w:p>
            <w:pPr>
              <w:widowControl/>
              <w:spacing w:line="26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276" w:type="dxa"/>
            <w:gridSpan w:val="4"/>
            <w:tcBorders>
              <w:top w:val="nil"/>
              <w:left w:val="nil"/>
              <w:bottom w:val="single" w:color="auto" w:sz="8" w:space="0"/>
              <w:right w:val="single" w:color="auto" w:sz="8" w:space="0"/>
            </w:tcBorders>
            <w:noWrap w:val="0"/>
            <w:vAlign w:val="center"/>
          </w:tcPr>
          <w:p>
            <w:pPr>
              <w:widowControl/>
              <w:spacing w:line="26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276" w:type="dxa"/>
            <w:gridSpan w:val="3"/>
            <w:tcBorders>
              <w:top w:val="nil"/>
              <w:left w:val="nil"/>
              <w:bottom w:val="single" w:color="auto" w:sz="8" w:space="0"/>
              <w:right w:val="single" w:color="auto" w:sz="8" w:space="0"/>
            </w:tcBorders>
            <w:noWrap w:val="0"/>
            <w:vAlign w:val="center"/>
          </w:tcPr>
          <w:p>
            <w:pPr>
              <w:widowControl/>
              <w:spacing w:line="26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549" w:type="dxa"/>
            <w:gridSpan w:val="3"/>
            <w:tcBorders>
              <w:top w:val="nil"/>
              <w:left w:val="nil"/>
              <w:bottom w:val="single" w:color="auto" w:sz="8" w:space="0"/>
              <w:right w:val="single" w:color="auto" w:sz="8" w:space="0"/>
            </w:tcBorders>
            <w:noWrap/>
            <w:vAlign w:val="center"/>
          </w:tcPr>
          <w:p>
            <w:pPr>
              <w:widowControl/>
              <w:spacing w:line="26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r>
      <w:tr>
        <w:tblPrEx>
          <w:tblCellMar>
            <w:top w:w="0" w:type="dxa"/>
            <w:left w:w="108" w:type="dxa"/>
            <w:bottom w:w="0" w:type="dxa"/>
            <w:right w:w="108" w:type="dxa"/>
          </w:tblCellMar>
        </w:tblPrEx>
        <w:trPr>
          <w:gridAfter w:val="1"/>
          <w:wAfter w:w="298" w:type="dxa"/>
          <w:cantSplit/>
          <w:trHeight w:val="510" w:hRule="atLeast"/>
          <w:jc w:val="center"/>
        </w:trPr>
        <w:tc>
          <w:tcPr>
            <w:tcW w:w="827"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nil"/>
              <w:left w:val="single" w:color="auto" w:sz="8" w:space="0"/>
              <w:bottom w:val="single" w:color="auto" w:sz="8" w:space="0"/>
              <w:right w:val="single" w:color="auto" w:sz="8" w:space="0"/>
            </w:tcBorders>
            <w:noWrap w:val="0"/>
            <w:vAlign w:val="center"/>
          </w:tcPr>
          <w:p>
            <w:pPr>
              <w:widowControl/>
              <w:spacing w:line="260" w:lineRule="exact"/>
              <w:jc w:val="left"/>
              <w:rPr>
                <w:rFonts w:ascii="仿宋_GB2312" w:hAnsi="宋体" w:eastAsia="仿宋_GB2312" w:cs="宋体"/>
                <w:color w:val="000000"/>
                <w:kern w:val="0"/>
                <w:sz w:val="22"/>
                <w:szCs w:val="22"/>
              </w:rPr>
            </w:pPr>
          </w:p>
        </w:tc>
        <w:tc>
          <w:tcPr>
            <w:tcW w:w="939" w:type="dxa"/>
            <w:tcBorders>
              <w:top w:val="nil"/>
              <w:left w:val="nil"/>
              <w:bottom w:val="single" w:color="auto" w:sz="8" w:space="0"/>
              <w:right w:val="single" w:color="auto" w:sz="8" w:space="0"/>
            </w:tcBorders>
            <w:noWrap/>
            <w:vAlign w:val="center"/>
          </w:tcPr>
          <w:p>
            <w:pPr>
              <w:widowControl/>
              <w:spacing w:line="26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T－1年</w:t>
            </w:r>
          </w:p>
        </w:tc>
        <w:tc>
          <w:tcPr>
            <w:tcW w:w="1275" w:type="dxa"/>
            <w:gridSpan w:val="2"/>
            <w:tcBorders>
              <w:top w:val="nil"/>
              <w:left w:val="nil"/>
              <w:bottom w:val="single" w:color="auto" w:sz="8" w:space="0"/>
              <w:right w:val="single" w:color="auto" w:sz="8" w:space="0"/>
            </w:tcBorders>
            <w:noWrap w:val="0"/>
            <w:vAlign w:val="center"/>
          </w:tcPr>
          <w:p>
            <w:pPr>
              <w:widowControl/>
              <w:spacing w:line="26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276" w:type="dxa"/>
            <w:gridSpan w:val="6"/>
            <w:tcBorders>
              <w:top w:val="nil"/>
              <w:left w:val="nil"/>
              <w:bottom w:val="single" w:color="auto" w:sz="8" w:space="0"/>
              <w:right w:val="single" w:color="auto" w:sz="8" w:space="0"/>
            </w:tcBorders>
            <w:noWrap w:val="0"/>
            <w:vAlign w:val="center"/>
          </w:tcPr>
          <w:p>
            <w:pPr>
              <w:widowControl/>
              <w:spacing w:line="26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276" w:type="dxa"/>
            <w:gridSpan w:val="4"/>
            <w:tcBorders>
              <w:top w:val="nil"/>
              <w:left w:val="nil"/>
              <w:bottom w:val="single" w:color="auto" w:sz="8" w:space="0"/>
              <w:right w:val="single" w:color="auto" w:sz="8" w:space="0"/>
            </w:tcBorders>
            <w:noWrap w:val="0"/>
            <w:vAlign w:val="center"/>
          </w:tcPr>
          <w:p>
            <w:pPr>
              <w:widowControl/>
              <w:spacing w:line="26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276" w:type="dxa"/>
            <w:gridSpan w:val="3"/>
            <w:tcBorders>
              <w:top w:val="nil"/>
              <w:left w:val="nil"/>
              <w:bottom w:val="single" w:color="auto" w:sz="8" w:space="0"/>
              <w:right w:val="single" w:color="auto" w:sz="8" w:space="0"/>
            </w:tcBorders>
            <w:noWrap w:val="0"/>
            <w:vAlign w:val="center"/>
          </w:tcPr>
          <w:p>
            <w:pPr>
              <w:widowControl/>
              <w:spacing w:line="26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549" w:type="dxa"/>
            <w:gridSpan w:val="3"/>
            <w:tcBorders>
              <w:top w:val="nil"/>
              <w:left w:val="nil"/>
              <w:bottom w:val="single" w:color="auto" w:sz="8" w:space="0"/>
              <w:right w:val="single" w:color="auto" w:sz="8" w:space="0"/>
            </w:tcBorders>
            <w:noWrap/>
            <w:vAlign w:val="center"/>
          </w:tcPr>
          <w:p>
            <w:pPr>
              <w:widowControl/>
              <w:spacing w:line="26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r>
      <w:tr>
        <w:tblPrEx>
          <w:tblCellMar>
            <w:top w:w="0" w:type="dxa"/>
            <w:left w:w="108" w:type="dxa"/>
            <w:bottom w:w="0" w:type="dxa"/>
            <w:right w:w="108" w:type="dxa"/>
          </w:tblCellMar>
        </w:tblPrEx>
        <w:trPr>
          <w:gridAfter w:val="1"/>
          <w:wAfter w:w="298" w:type="dxa"/>
          <w:cantSplit/>
          <w:trHeight w:val="641" w:hRule="atLeast"/>
          <w:jc w:val="center"/>
        </w:trPr>
        <w:tc>
          <w:tcPr>
            <w:tcW w:w="827"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nil"/>
              <w:left w:val="single" w:color="auto" w:sz="8" w:space="0"/>
              <w:bottom w:val="single" w:color="auto" w:sz="8" w:space="0"/>
              <w:right w:val="single" w:color="auto" w:sz="8" w:space="0"/>
            </w:tcBorders>
            <w:noWrap w:val="0"/>
            <w:vAlign w:val="center"/>
          </w:tcPr>
          <w:p>
            <w:pPr>
              <w:widowControl/>
              <w:spacing w:line="260" w:lineRule="exact"/>
              <w:jc w:val="left"/>
              <w:rPr>
                <w:rFonts w:ascii="仿宋_GB2312" w:hAnsi="宋体" w:eastAsia="仿宋_GB2312" w:cs="宋体"/>
                <w:color w:val="000000"/>
                <w:kern w:val="0"/>
                <w:sz w:val="22"/>
                <w:szCs w:val="22"/>
              </w:rPr>
            </w:pPr>
          </w:p>
        </w:tc>
        <w:tc>
          <w:tcPr>
            <w:tcW w:w="939" w:type="dxa"/>
            <w:tcBorders>
              <w:top w:val="nil"/>
              <w:left w:val="nil"/>
              <w:bottom w:val="single" w:color="auto" w:sz="8" w:space="0"/>
              <w:right w:val="single" w:color="auto" w:sz="8" w:space="0"/>
            </w:tcBorders>
            <w:noWrap/>
            <w:vAlign w:val="center"/>
          </w:tcPr>
          <w:p>
            <w:pPr>
              <w:widowControl/>
              <w:spacing w:line="26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1275" w:type="dxa"/>
            <w:gridSpan w:val="2"/>
            <w:tcBorders>
              <w:top w:val="nil"/>
              <w:left w:val="nil"/>
              <w:bottom w:val="single" w:color="auto" w:sz="8" w:space="0"/>
              <w:right w:val="single" w:color="auto" w:sz="8" w:space="0"/>
            </w:tcBorders>
            <w:noWrap w:val="0"/>
            <w:vAlign w:val="center"/>
          </w:tcPr>
          <w:p>
            <w:pPr>
              <w:widowControl/>
              <w:spacing w:line="26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276" w:type="dxa"/>
            <w:gridSpan w:val="6"/>
            <w:tcBorders>
              <w:top w:val="nil"/>
              <w:left w:val="nil"/>
              <w:bottom w:val="single" w:color="auto" w:sz="8" w:space="0"/>
              <w:right w:val="single" w:color="auto" w:sz="8" w:space="0"/>
            </w:tcBorders>
            <w:noWrap w:val="0"/>
            <w:vAlign w:val="center"/>
          </w:tcPr>
          <w:p>
            <w:pPr>
              <w:widowControl/>
              <w:spacing w:line="26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276" w:type="dxa"/>
            <w:gridSpan w:val="4"/>
            <w:tcBorders>
              <w:top w:val="nil"/>
              <w:left w:val="nil"/>
              <w:bottom w:val="single" w:color="auto" w:sz="8" w:space="0"/>
              <w:right w:val="single" w:color="auto" w:sz="8" w:space="0"/>
            </w:tcBorders>
            <w:noWrap w:val="0"/>
            <w:vAlign w:val="center"/>
          </w:tcPr>
          <w:p>
            <w:pPr>
              <w:widowControl/>
              <w:spacing w:line="26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276" w:type="dxa"/>
            <w:gridSpan w:val="3"/>
            <w:tcBorders>
              <w:top w:val="nil"/>
              <w:left w:val="nil"/>
              <w:bottom w:val="single" w:color="auto" w:sz="8" w:space="0"/>
              <w:right w:val="single" w:color="auto" w:sz="8" w:space="0"/>
            </w:tcBorders>
            <w:noWrap w:val="0"/>
            <w:vAlign w:val="center"/>
          </w:tcPr>
          <w:p>
            <w:pPr>
              <w:widowControl/>
              <w:spacing w:line="26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c>
          <w:tcPr>
            <w:tcW w:w="1549" w:type="dxa"/>
            <w:gridSpan w:val="3"/>
            <w:tcBorders>
              <w:top w:val="nil"/>
              <w:left w:val="nil"/>
              <w:bottom w:val="single" w:color="auto" w:sz="8" w:space="0"/>
              <w:right w:val="single" w:color="auto" w:sz="8" w:space="0"/>
            </w:tcBorders>
            <w:noWrap/>
            <w:vAlign w:val="center"/>
          </w:tcPr>
          <w:p>
            <w:pPr>
              <w:widowControl/>
              <w:spacing w:line="26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件</w:t>
            </w:r>
          </w:p>
        </w:tc>
      </w:tr>
      <w:tr>
        <w:tblPrEx>
          <w:tblCellMar>
            <w:top w:w="0" w:type="dxa"/>
            <w:left w:w="108" w:type="dxa"/>
            <w:bottom w:w="0" w:type="dxa"/>
            <w:right w:w="108" w:type="dxa"/>
          </w:tblCellMar>
        </w:tblPrEx>
        <w:trPr>
          <w:gridAfter w:val="1"/>
          <w:wAfter w:w="298" w:type="dxa"/>
          <w:trHeight w:val="2268" w:hRule="exact"/>
          <w:jc w:val="center"/>
        </w:trPr>
        <w:tc>
          <w:tcPr>
            <w:tcW w:w="827"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自身途径</w:t>
            </w:r>
          </w:p>
        </w:tc>
        <w:tc>
          <w:tcPr>
            <w:tcW w:w="2357" w:type="dxa"/>
            <w:gridSpan w:val="4"/>
            <w:tcBorders>
              <w:top w:val="single" w:color="auto" w:sz="8" w:space="0"/>
              <w:left w:val="nil"/>
              <w:bottom w:val="single" w:color="auto" w:sz="8" w:space="0"/>
              <w:right w:val="single" w:color="auto" w:sz="8" w:space="0"/>
            </w:tcBorders>
            <w:noWrap w:val="0"/>
            <w:vAlign w:val="center"/>
          </w:tcPr>
          <w:p>
            <w:pPr>
              <w:widowControl/>
              <w:spacing w:line="36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是否建立贯穿生产经营全流程的知识产权侵权预警机制和风险监控机制</w:t>
            </w:r>
          </w:p>
        </w:tc>
        <w:tc>
          <w:tcPr>
            <w:tcW w:w="1701" w:type="dxa"/>
            <w:gridSpan w:val="6"/>
            <w:tcBorders>
              <w:top w:val="nil"/>
              <w:left w:val="nil"/>
              <w:bottom w:val="single" w:color="auto" w:sz="8" w:space="0"/>
              <w:right w:val="single" w:color="auto" w:sz="8" w:space="0"/>
            </w:tcBorders>
            <w:noWrap w:val="0"/>
            <w:vAlign w:val="center"/>
          </w:tcPr>
          <w:p>
            <w:pPr>
              <w:widowControl/>
              <w:spacing w:line="360" w:lineRule="exact"/>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 xml:space="preserve">A.是 </w:t>
            </w:r>
          </w:p>
          <w:p>
            <w:pPr>
              <w:widowControl/>
              <w:spacing w:line="36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B.否</w:t>
            </w:r>
          </w:p>
        </w:tc>
        <w:tc>
          <w:tcPr>
            <w:tcW w:w="1369" w:type="dxa"/>
            <w:gridSpan w:val="4"/>
            <w:tcBorders>
              <w:top w:val="single" w:color="auto" w:sz="8" w:space="0"/>
              <w:left w:val="nil"/>
              <w:bottom w:val="single" w:color="auto" w:sz="8" w:space="0"/>
              <w:right w:val="single" w:color="auto" w:sz="8" w:space="0"/>
            </w:tcBorders>
            <w:noWrap w:val="0"/>
            <w:vAlign w:val="center"/>
          </w:tcPr>
          <w:p>
            <w:pPr>
              <w:widowControl/>
              <w:spacing w:line="36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是否定期开展知识产权风险测评</w:t>
            </w:r>
          </w:p>
        </w:tc>
        <w:tc>
          <w:tcPr>
            <w:tcW w:w="2164" w:type="dxa"/>
            <w:gridSpan w:val="5"/>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 xml:space="preserve">A.是 </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B.否</w:t>
            </w:r>
          </w:p>
        </w:tc>
      </w:tr>
      <w:tr>
        <w:tblPrEx>
          <w:tblCellMar>
            <w:top w:w="0" w:type="dxa"/>
            <w:left w:w="108" w:type="dxa"/>
            <w:bottom w:w="0" w:type="dxa"/>
            <w:right w:w="108" w:type="dxa"/>
          </w:tblCellMar>
        </w:tblPrEx>
        <w:trPr>
          <w:gridAfter w:val="1"/>
          <w:wAfter w:w="298" w:type="dxa"/>
          <w:trHeight w:val="2268" w:hRule="exact"/>
          <w:jc w:val="center"/>
        </w:trPr>
        <w:tc>
          <w:tcPr>
            <w:tcW w:w="827"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2357" w:type="dxa"/>
            <w:gridSpan w:val="4"/>
            <w:tcBorders>
              <w:top w:val="single" w:color="auto" w:sz="8" w:space="0"/>
              <w:left w:val="nil"/>
              <w:bottom w:val="single" w:color="auto" w:sz="8" w:space="0"/>
              <w:right w:val="single" w:color="auto" w:sz="8" w:space="0"/>
            </w:tcBorders>
            <w:noWrap w:val="0"/>
            <w:vAlign w:val="center"/>
          </w:tcPr>
          <w:p>
            <w:pPr>
              <w:widowControl/>
              <w:spacing w:line="36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是否通过开展知识产权尽职调查。获得知识产权许可等方式，避免主观恶意侵犯他人知识产权</w:t>
            </w:r>
          </w:p>
        </w:tc>
        <w:tc>
          <w:tcPr>
            <w:tcW w:w="1701" w:type="dxa"/>
            <w:gridSpan w:val="6"/>
            <w:tcBorders>
              <w:top w:val="nil"/>
              <w:left w:val="nil"/>
              <w:bottom w:val="single" w:color="auto" w:sz="8" w:space="0"/>
              <w:right w:val="single" w:color="auto" w:sz="8" w:space="0"/>
            </w:tcBorders>
            <w:noWrap w:val="0"/>
            <w:vAlign w:val="center"/>
          </w:tcPr>
          <w:p>
            <w:pPr>
              <w:widowControl/>
              <w:spacing w:line="360" w:lineRule="exact"/>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 xml:space="preserve">A.是 </w:t>
            </w:r>
          </w:p>
          <w:p>
            <w:pPr>
              <w:widowControl/>
              <w:spacing w:line="36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B.否</w:t>
            </w:r>
          </w:p>
        </w:tc>
        <w:tc>
          <w:tcPr>
            <w:tcW w:w="1369" w:type="dxa"/>
            <w:gridSpan w:val="4"/>
            <w:tcBorders>
              <w:top w:val="single" w:color="auto" w:sz="8" w:space="0"/>
              <w:left w:val="nil"/>
              <w:bottom w:val="single" w:color="auto" w:sz="8" w:space="0"/>
              <w:right w:val="single" w:color="auto" w:sz="8" w:space="0"/>
            </w:tcBorders>
            <w:noWrap w:val="0"/>
            <w:vAlign w:val="center"/>
          </w:tcPr>
          <w:p>
            <w:pPr>
              <w:widowControl/>
              <w:spacing w:line="36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是否推动建立行业知识产权维权协作机制，参与行业专利纠纷处置</w:t>
            </w:r>
          </w:p>
        </w:tc>
        <w:tc>
          <w:tcPr>
            <w:tcW w:w="2164" w:type="dxa"/>
            <w:gridSpan w:val="5"/>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 xml:space="preserve">A.是 </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B.否</w:t>
            </w:r>
          </w:p>
        </w:tc>
      </w:tr>
      <w:tr>
        <w:tblPrEx>
          <w:tblCellMar>
            <w:top w:w="0" w:type="dxa"/>
            <w:left w:w="108" w:type="dxa"/>
            <w:bottom w:w="0" w:type="dxa"/>
            <w:right w:w="108" w:type="dxa"/>
          </w:tblCellMar>
        </w:tblPrEx>
        <w:trPr>
          <w:gridAfter w:val="1"/>
          <w:wAfter w:w="298" w:type="dxa"/>
          <w:trHeight w:val="795" w:hRule="atLeast"/>
          <w:jc w:val="center"/>
        </w:trPr>
        <w:tc>
          <w:tcPr>
            <w:tcW w:w="827"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5427" w:type="dxa"/>
            <w:gridSpan w:val="14"/>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是否建立了应对国际、国内知识产权纠纷的机制，编制并适时调整相关预案</w:t>
            </w:r>
          </w:p>
        </w:tc>
        <w:tc>
          <w:tcPr>
            <w:tcW w:w="2164" w:type="dxa"/>
            <w:gridSpan w:val="5"/>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 xml:space="preserve">A.是 </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B.否</w:t>
            </w:r>
          </w:p>
        </w:tc>
      </w:tr>
      <w:tr>
        <w:tblPrEx>
          <w:tblCellMar>
            <w:top w:w="0" w:type="dxa"/>
            <w:left w:w="108" w:type="dxa"/>
            <w:bottom w:w="0" w:type="dxa"/>
            <w:right w:w="108" w:type="dxa"/>
          </w:tblCellMar>
        </w:tblPrEx>
        <w:trPr>
          <w:gridAfter w:val="1"/>
          <w:wAfter w:w="298" w:type="dxa"/>
          <w:trHeight w:val="585" w:hRule="atLeast"/>
          <w:jc w:val="center"/>
        </w:trPr>
        <w:tc>
          <w:tcPr>
            <w:tcW w:w="9062" w:type="dxa"/>
            <w:gridSpan w:val="22"/>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298" w:type="dxa"/>
          <w:trHeight w:val="1297" w:hRule="atLeast"/>
          <w:jc w:val="center"/>
        </w:trPr>
        <w:tc>
          <w:tcPr>
            <w:tcW w:w="827" w:type="dxa"/>
            <w:gridSpan w:val="2"/>
            <w:vMerge w:val="restart"/>
            <w:tcBorders>
              <w:top w:val="single" w:color="auto" w:sz="8" w:space="0"/>
              <w:left w:val="single" w:color="auto" w:sz="8" w:space="0"/>
              <w:bottom w:val="single" w:color="auto" w:sz="8" w:space="0"/>
              <w:right w:val="single" w:color="auto" w:sz="8" w:space="0"/>
            </w:tcBorders>
            <w:noWrap w:val="0"/>
            <w:textDirection w:val="tbRlV"/>
            <w:vAlign w:val="center"/>
          </w:tcPr>
          <w:p>
            <w:pPr>
              <w:widowControl/>
              <w:ind w:left="113" w:right="113"/>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知识产权管理</w:t>
            </w:r>
          </w:p>
        </w:tc>
        <w:tc>
          <w:tcPr>
            <w:tcW w:w="644"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机构人员</w:t>
            </w:r>
          </w:p>
        </w:tc>
        <w:tc>
          <w:tcPr>
            <w:tcW w:w="4058" w:type="dxa"/>
            <w:gridSpan w:val="10"/>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知识产权管理部门隶属部门名称：                   （      ）</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A.法务部门  B.科技部门  C.办公室  D.领导直管  E.其它</w:t>
            </w:r>
          </w:p>
        </w:tc>
      </w:tr>
      <w:tr>
        <w:tblPrEx>
          <w:tblCellMar>
            <w:top w:w="0" w:type="dxa"/>
            <w:left w:w="108" w:type="dxa"/>
            <w:bottom w:w="0" w:type="dxa"/>
            <w:right w:w="108" w:type="dxa"/>
          </w:tblCellMar>
        </w:tblPrEx>
        <w:trPr>
          <w:gridAfter w:val="1"/>
          <w:wAfter w:w="298" w:type="dxa"/>
          <w:trHeight w:val="300"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知识产权</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人员情况</w:t>
            </w:r>
          </w:p>
        </w:tc>
        <w:tc>
          <w:tcPr>
            <w:tcW w:w="939" w:type="dxa"/>
            <w:tcBorders>
              <w:top w:val="nil"/>
              <w:left w:val="nil"/>
              <w:bottom w:val="single" w:color="auto" w:sz="8" w:space="0"/>
              <w:right w:val="single" w:color="auto" w:sz="8" w:space="0"/>
            </w:tcBorders>
            <w:noWrap/>
            <w:vAlign w:val="center"/>
          </w:tcPr>
          <w:p>
            <w:pPr>
              <w:widowControl/>
              <w:jc w:val="center"/>
              <w:rPr>
                <w:rFonts w:ascii="楷体_GB2312" w:hAnsi="宋体" w:eastAsia="楷体_GB2312" w:cs="宋体"/>
                <w:color w:val="000000"/>
                <w:kern w:val="0"/>
                <w:sz w:val="22"/>
                <w:szCs w:val="22"/>
              </w:rPr>
            </w:pPr>
            <w:r>
              <w:rPr>
                <w:rFonts w:hint="eastAsia" w:ascii="楷体_GB2312" w:hAnsi="宋体" w:eastAsia="楷体_GB2312" w:cs="宋体"/>
                <w:color w:val="000000"/>
                <w:kern w:val="0"/>
                <w:sz w:val="22"/>
                <w:szCs w:val="22"/>
              </w:rPr>
              <w:t>年份</w:t>
            </w:r>
          </w:p>
        </w:tc>
        <w:tc>
          <w:tcPr>
            <w:tcW w:w="1418"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专职人数</w:t>
            </w:r>
          </w:p>
        </w:tc>
        <w:tc>
          <w:tcPr>
            <w:tcW w:w="1701" w:type="dxa"/>
            <w:gridSpan w:val="6"/>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兼职人数</w:t>
            </w:r>
          </w:p>
        </w:tc>
        <w:tc>
          <w:tcPr>
            <w:tcW w:w="1369" w:type="dxa"/>
            <w:gridSpan w:val="4"/>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其中具有代理资格人数</w:t>
            </w:r>
          </w:p>
        </w:tc>
        <w:tc>
          <w:tcPr>
            <w:tcW w:w="2164" w:type="dxa"/>
            <w:gridSpan w:val="5"/>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其中律师人数</w:t>
            </w:r>
          </w:p>
        </w:tc>
      </w:tr>
      <w:tr>
        <w:tblPrEx>
          <w:tblCellMar>
            <w:top w:w="0" w:type="dxa"/>
            <w:left w:w="108" w:type="dxa"/>
            <w:bottom w:w="0" w:type="dxa"/>
            <w:right w:w="108" w:type="dxa"/>
          </w:tblCellMar>
        </w:tblPrEx>
        <w:trPr>
          <w:gridAfter w:val="1"/>
          <w:wAfter w:w="298" w:type="dxa"/>
          <w:trHeight w:val="397" w:hRule="exac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939" w:type="dxa"/>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T－2年</w:t>
            </w:r>
          </w:p>
        </w:tc>
        <w:tc>
          <w:tcPr>
            <w:tcW w:w="1418"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p>
        </w:tc>
        <w:tc>
          <w:tcPr>
            <w:tcW w:w="1701" w:type="dxa"/>
            <w:gridSpan w:val="6"/>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p>
        </w:tc>
        <w:tc>
          <w:tcPr>
            <w:tcW w:w="1369" w:type="dxa"/>
            <w:gridSpan w:val="4"/>
            <w:tcBorders>
              <w:top w:val="single" w:color="auto" w:sz="8" w:space="0"/>
              <w:left w:val="nil"/>
              <w:bottom w:val="single" w:color="auto" w:sz="8" w:space="0"/>
              <w:right w:val="single" w:color="auto" w:sz="8" w:space="0"/>
            </w:tcBorders>
            <w:noWrap/>
            <w:vAlign w:val="bottom"/>
          </w:tcPr>
          <w:p>
            <w:pPr>
              <w:widowControl/>
              <w:jc w:val="center"/>
              <w:rPr>
                <w:rFonts w:ascii="楷体_GB2312" w:hAnsi="宋体" w:eastAsia="楷体_GB2312" w:cs="宋体"/>
                <w:color w:val="000000"/>
                <w:kern w:val="0"/>
                <w:sz w:val="22"/>
                <w:szCs w:val="22"/>
              </w:rPr>
            </w:pPr>
          </w:p>
        </w:tc>
        <w:tc>
          <w:tcPr>
            <w:tcW w:w="2164" w:type="dxa"/>
            <w:gridSpan w:val="5"/>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gridAfter w:val="1"/>
          <w:wAfter w:w="298" w:type="dxa"/>
          <w:trHeight w:val="397" w:hRule="exac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939" w:type="dxa"/>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T－1年</w:t>
            </w:r>
          </w:p>
        </w:tc>
        <w:tc>
          <w:tcPr>
            <w:tcW w:w="1418"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p>
        </w:tc>
        <w:tc>
          <w:tcPr>
            <w:tcW w:w="1701" w:type="dxa"/>
            <w:gridSpan w:val="6"/>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p>
        </w:tc>
        <w:tc>
          <w:tcPr>
            <w:tcW w:w="1369" w:type="dxa"/>
            <w:gridSpan w:val="4"/>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p>
        </w:tc>
        <w:tc>
          <w:tcPr>
            <w:tcW w:w="2164" w:type="dxa"/>
            <w:gridSpan w:val="5"/>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gridAfter w:val="1"/>
          <w:wAfter w:w="298" w:type="dxa"/>
          <w:trHeight w:val="397" w:hRule="exac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939" w:type="dxa"/>
            <w:tcBorders>
              <w:top w:val="nil"/>
              <w:left w:val="nil"/>
              <w:bottom w:val="single" w:color="auto" w:sz="8" w:space="0"/>
              <w:right w:val="single" w:color="auto" w:sz="8" w:space="0"/>
            </w:tcBorders>
            <w:noWrap/>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第T年</w:t>
            </w:r>
          </w:p>
        </w:tc>
        <w:tc>
          <w:tcPr>
            <w:tcW w:w="1418" w:type="dxa"/>
            <w:gridSpan w:val="3"/>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p>
        </w:tc>
        <w:tc>
          <w:tcPr>
            <w:tcW w:w="1701" w:type="dxa"/>
            <w:gridSpan w:val="6"/>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p>
        </w:tc>
        <w:tc>
          <w:tcPr>
            <w:tcW w:w="1369" w:type="dxa"/>
            <w:gridSpan w:val="4"/>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p>
        </w:tc>
        <w:tc>
          <w:tcPr>
            <w:tcW w:w="2164" w:type="dxa"/>
            <w:gridSpan w:val="5"/>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gridAfter w:val="1"/>
          <w:wAfter w:w="298" w:type="dxa"/>
          <w:trHeight w:val="397" w:hRule="exac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制度</w:t>
            </w:r>
          </w:p>
        </w:tc>
        <w:tc>
          <w:tcPr>
            <w:tcW w:w="939"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知识产权管理制度 </w:t>
            </w:r>
          </w:p>
        </w:tc>
        <w:tc>
          <w:tcPr>
            <w:tcW w:w="3119"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知识产权机构管理制度</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A.有    B.无</w:t>
            </w:r>
          </w:p>
        </w:tc>
      </w:tr>
      <w:tr>
        <w:tblPrEx>
          <w:tblCellMar>
            <w:top w:w="0" w:type="dxa"/>
            <w:left w:w="108" w:type="dxa"/>
            <w:bottom w:w="0" w:type="dxa"/>
            <w:right w:w="108" w:type="dxa"/>
          </w:tblCellMar>
        </w:tblPrEx>
        <w:trPr>
          <w:gridAfter w:val="1"/>
          <w:wAfter w:w="298" w:type="dxa"/>
          <w:trHeight w:val="397" w:hRule="exac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93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119"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知识产权教育培训制度</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A.有    B.无</w:t>
            </w:r>
          </w:p>
        </w:tc>
      </w:tr>
      <w:tr>
        <w:tblPrEx>
          <w:tblCellMar>
            <w:top w:w="0" w:type="dxa"/>
            <w:left w:w="108" w:type="dxa"/>
            <w:bottom w:w="0" w:type="dxa"/>
            <w:right w:w="108" w:type="dxa"/>
          </w:tblCellMar>
        </w:tblPrEx>
        <w:trPr>
          <w:gridAfter w:val="1"/>
          <w:wAfter w:w="298" w:type="dxa"/>
          <w:trHeight w:val="397" w:hRule="exac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93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119"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知识产权奖励激励机制</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A.有    B.无</w:t>
            </w:r>
          </w:p>
        </w:tc>
      </w:tr>
      <w:tr>
        <w:tblPrEx>
          <w:tblCellMar>
            <w:top w:w="0" w:type="dxa"/>
            <w:left w:w="108" w:type="dxa"/>
            <w:bottom w:w="0" w:type="dxa"/>
            <w:right w:w="108" w:type="dxa"/>
          </w:tblCellMar>
        </w:tblPrEx>
        <w:trPr>
          <w:gridAfter w:val="1"/>
          <w:wAfter w:w="298" w:type="dxa"/>
          <w:trHeight w:val="397" w:hRule="exac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93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119"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技术及商业保密管理制度</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A.有    B.无</w:t>
            </w:r>
          </w:p>
        </w:tc>
      </w:tr>
      <w:tr>
        <w:tblPrEx>
          <w:tblCellMar>
            <w:top w:w="0" w:type="dxa"/>
            <w:left w:w="108" w:type="dxa"/>
            <w:bottom w:w="0" w:type="dxa"/>
            <w:right w:w="108" w:type="dxa"/>
          </w:tblCellMar>
        </w:tblPrEx>
        <w:trPr>
          <w:gridAfter w:val="1"/>
          <w:wAfter w:w="298" w:type="dxa"/>
          <w:trHeight w:val="397" w:hRule="exac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93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3119"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竞业禁止制度</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A.有    B.无</w:t>
            </w:r>
          </w:p>
        </w:tc>
      </w:tr>
      <w:tr>
        <w:tblPrEx>
          <w:tblCellMar>
            <w:top w:w="0" w:type="dxa"/>
            <w:left w:w="108" w:type="dxa"/>
            <w:bottom w:w="0" w:type="dxa"/>
            <w:right w:w="108" w:type="dxa"/>
          </w:tblCellMar>
        </w:tblPrEx>
        <w:trPr>
          <w:gridAfter w:val="1"/>
          <w:wAfter w:w="298" w:type="dxa"/>
          <w:trHeight w:val="540"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战略规划</w:t>
            </w:r>
          </w:p>
        </w:tc>
        <w:tc>
          <w:tcPr>
            <w:tcW w:w="4058" w:type="dxa"/>
            <w:gridSpan w:val="10"/>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劳动合同中是否有界定职务发明条款</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A.有    B.无</w:t>
            </w:r>
          </w:p>
        </w:tc>
      </w:tr>
      <w:tr>
        <w:tblPrEx>
          <w:tblCellMar>
            <w:top w:w="0" w:type="dxa"/>
            <w:left w:w="108" w:type="dxa"/>
            <w:bottom w:w="0" w:type="dxa"/>
            <w:right w:w="108" w:type="dxa"/>
          </w:tblCellMar>
        </w:tblPrEx>
        <w:trPr>
          <w:gridAfter w:val="1"/>
          <w:wAfter w:w="298" w:type="dxa"/>
          <w:trHeight w:val="615"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4058" w:type="dxa"/>
            <w:gridSpan w:val="10"/>
            <w:tcBorders>
              <w:top w:val="single" w:color="auto" w:sz="8" w:space="0"/>
              <w:left w:val="nil"/>
              <w:bottom w:val="single" w:color="auto" w:sz="8" w:space="0"/>
              <w:right w:val="single" w:color="auto" w:sz="8" w:space="0"/>
            </w:tcBorders>
            <w:noWrap w:val="0"/>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签订合同时是否有约定知识产权权利归属和保护知识产权的条款</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A.有    B.无</w:t>
            </w:r>
          </w:p>
        </w:tc>
      </w:tr>
      <w:tr>
        <w:tblPrEx>
          <w:tblCellMar>
            <w:top w:w="0" w:type="dxa"/>
            <w:left w:w="108" w:type="dxa"/>
            <w:bottom w:w="0" w:type="dxa"/>
            <w:right w:w="108" w:type="dxa"/>
          </w:tblCellMar>
        </w:tblPrEx>
        <w:trPr>
          <w:gridAfter w:val="1"/>
          <w:wAfter w:w="298" w:type="dxa"/>
          <w:trHeight w:val="600"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4058" w:type="dxa"/>
            <w:gridSpan w:val="10"/>
            <w:tcBorders>
              <w:top w:val="single" w:color="auto" w:sz="8" w:space="0"/>
              <w:left w:val="nil"/>
              <w:bottom w:val="single" w:color="auto" w:sz="8" w:space="0"/>
              <w:right w:val="single" w:color="auto" w:sz="8" w:space="0"/>
            </w:tcBorders>
            <w:noWrap w:val="0"/>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是否制定了知识产权战略（规划）并纳入整体发展规划</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gridAfter w:val="1"/>
          <w:wAfter w:w="298" w:type="dxa"/>
          <w:trHeight w:val="720"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4058" w:type="dxa"/>
            <w:gridSpan w:val="10"/>
            <w:tcBorders>
              <w:top w:val="single" w:color="auto" w:sz="8" w:space="0"/>
              <w:left w:val="nil"/>
              <w:bottom w:val="single" w:color="auto" w:sz="8" w:space="0"/>
              <w:right w:val="single" w:color="auto" w:sz="8" w:space="0"/>
            </w:tcBorders>
            <w:noWrap w:val="0"/>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是否建立了企业职务发明人权益保护和奖励机制</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gridAfter w:val="1"/>
          <w:wAfter w:w="298" w:type="dxa"/>
          <w:trHeight w:val="645"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支撑体系</w:t>
            </w:r>
          </w:p>
        </w:tc>
        <w:tc>
          <w:tcPr>
            <w:tcW w:w="4058" w:type="dxa"/>
            <w:gridSpan w:val="10"/>
            <w:tcBorders>
              <w:top w:val="single" w:color="auto" w:sz="8" w:space="0"/>
              <w:left w:val="nil"/>
              <w:bottom w:val="single" w:color="auto" w:sz="8" w:space="0"/>
              <w:right w:val="single" w:color="auto" w:sz="8" w:space="0"/>
            </w:tcBorders>
            <w:noWrap w:val="0"/>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是否建立了内部专家评议机制或项目知识产权专员跟踪机制等  </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gridAfter w:val="1"/>
          <w:wAfter w:w="298" w:type="dxa"/>
          <w:trHeight w:val="749"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4058" w:type="dxa"/>
            <w:gridSpan w:val="10"/>
            <w:tcBorders>
              <w:top w:val="single" w:color="auto" w:sz="8" w:space="0"/>
              <w:left w:val="nil"/>
              <w:bottom w:val="single" w:color="auto" w:sz="8" w:space="0"/>
              <w:right w:val="single" w:color="auto" w:sz="8" w:space="0"/>
            </w:tcBorders>
            <w:noWrap w:val="0"/>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是否借助外部知识产权服务机构进行专利申请以外的专业化服务  </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gridAfter w:val="1"/>
          <w:wAfter w:w="298" w:type="dxa"/>
          <w:trHeight w:val="774"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4058" w:type="dxa"/>
            <w:gridSpan w:val="10"/>
            <w:tcBorders>
              <w:top w:val="single" w:color="auto" w:sz="8" w:space="0"/>
              <w:left w:val="nil"/>
              <w:bottom w:val="single" w:color="auto" w:sz="8" w:space="0"/>
              <w:right w:val="single" w:color="auto" w:sz="8" w:space="0"/>
            </w:tcBorders>
            <w:noWrap w:val="0"/>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近三年</w:t>
            </w:r>
            <w:r>
              <w:rPr>
                <w:rFonts w:ascii="仿宋_GB2312" w:hAnsi="宋体" w:eastAsia="仿宋_GB2312" w:cs="宋体"/>
                <w:color w:val="000000"/>
                <w:kern w:val="0"/>
                <w:sz w:val="22"/>
                <w:szCs w:val="22"/>
              </w:rPr>
              <w:t>是否对核心人员开展知识产权等相关培训工作</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gridAfter w:val="1"/>
          <w:wAfter w:w="298" w:type="dxa"/>
          <w:trHeight w:val="585"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重要成果</w:t>
            </w:r>
          </w:p>
        </w:tc>
        <w:tc>
          <w:tcPr>
            <w:tcW w:w="4058" w:type="dxa"/>
            <w:gridSpan w:val="10"/>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是否承担国家重大科技专项</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A.是    B.否</w:t>
            </w:r>
          </w:p>
        </w:tc>
      </w:tr>
      <w:tr>
        <w:tblPrEx>
          <w:tblCellMar>
            <w:top w:w="0" w:type="dxa"/>
            <w:left w:w="108" w:type="dxa"/>
            <w:bottom w:w="0" w:type="dxa"/>
            <w:right w:w="108" w:type="dxa"/>
          </w:tblCellMar>
        </w:tblPrEx>
        <w:trPr>
          <w:gridAfter w:val="1"/>
          <w:wAfter w:w="298" w:type="dxa"/>
          <w:trHeight w:val="3795"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4058" w:type="dxa"/>
            <w:gridSpan w:val="10"/>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获得国家级专利奖情况(企业获得的国家级和省级知识产权工作奖励。纳入评价范围的包括企业近五年获得的国家级知识产权奖励和近三年获得的省级知识产权奖励。国家级知识产权奖励包括中国专利奖、中国商标金奖、世界知识产权组织版权金奖（中国）和国家技术发明奖；省级知识产权奖励是指省级政府设立的知识产权奖励，不含省级政府下属部门或单位颁发的奖项。)</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 xml:space="preserve">中国专利金奖/银奖（    ）项    </w:t>
            </w:r>
          </w:p>
          <w:p>
            <w:pPr>
              <w:widowControl/>
              <w:jc w:val="left"/>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中国专利优秀奖  （    ）项</w:t>
            </w:r>
          </w:p>
          <w:p>
            <w:pPr>
              <w:widowControl/>
              <w:jc w:val="left"/>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中国商标金奖    （    ）项</w:t>
            </w:r>
          </w:p>
          <w:p>
            <w:pPr>
              <w:widowControl/>
              <w:jc w:val="left"/>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世界知识产权组织版权金奖（中国）  （    ）项</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国家技术发明奖  （    ）项；</w:t>
            </w:r>
          </w:p>
          <w:p>
            <w:pPr>
              <w:widowControl/>
              <w:jc w:val="left"/>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省级知识产权奖励是指省级政府设立的知识产权奖励，不含省级政府下属部门或单位颁发的奖项。</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省级政府奖励（   ）项，名称（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p>
        </w:tc>
      </w:tr>
      <w:tr>
        <w:tblPrEx>
          <w:tblCellMar>
            <w:top w:w="0" w:type="dxa"/>
            <w:left w:w="108" w:type="dxa"/>
            <w:bottom w:w="0" w:type="dxa"/>
            <w:right w:w="108" w:type="dxa"/>
          </w:tblCellMar>
        </w:tblPrEx>
        <w:trPr>
          <w:gridAfter w:val="1"/>
          <w:wAfter w:w="298" w:type="dxa"/>
          <w:trHeight w:val="1095" w:hRule="atLeast"/>
          <w:jc w:val="center"/>
        </w:trPr>
        <w:tc>
          <w:tcPr>
            <w:tcW w:w="8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b/>
                <w:bCs/>
                <w:color w:val="000000"/>
                <w:kern w:val="0"/>
                <w:sz w:val="32"/>
                <w:szCs w:val="32"/>
              </w:rPr>
            </w:pPr>
          </w:p>
        </w:tc>
        <w:tc>
          <w:tcPr>
            <w:tcW w:w="6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p>
        </w:tc>
        <w:tc>
          <w:tcPr>
            <w:tcW w:w="4058" w:type="dxa"/>
            <w:gridSpan w:val="10"/>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积极主导或参与标准制定  </w:t>
            </w:r>
          </w:p>
        </w:tc>
        <w:tc>
          <w:tcPr>
            <w:tcW w:w="3533" w:type="dxa"/>
            <w:gridSpan w:val="9"/>
            <w:tcBorders>
              <w:top w:val="single" w:color="auto" w:sz="8" w:space="0"/>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国家标准  （    )项</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行业标准  （    )项</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国际标准  （    )项</w:t>
            </w:r>
          </w:p>
        </w:tc>
      </w:tr>
    </w:tbl>
    <w:p>
      <w:pPr>
        <w:rPr>
          <w:color w:val="000000"/>
        </w:rPr>
      </w:pPr>
    </w:p>
    <w:p>
      <w:pPr>
        <w:snapToGrid w:val="0"/>
        <w:spacing w:line="560" w:lineRule="exact"/>
        <w:rPr>
          <w:rFonts w:hint="eastAsia"/>
          <w:color w:val="000000"/>
        </w:rPr>
      </w:pPr>
    </w:p>
    <w:p>
      <w:pPr>
        <w:snapToGrid w:val="0"/>
        <w:spacing w:line="560" w:lineRule="exact"/>
        <w:rPr>
          <w:rFonts w:hint="eastAsia"/>
          <w:color w:val="000000"/>
        </w:rPr>
      </w:pPr>
    </w:p>
    <w:p>
      <w:pPr>
        <w:snapToGrid w:val="0"/>
        <w:spacing w:line="560" w:lineRule="exact"/>
        <w:rPr>
          <w:rFonts w:hint="eastAsia"/>
          <w:color w:val="000000"/>
        </w:rPr>
      </w:pPr>
    </w:p>
    <w:p>
      <w:pPr>
        <w:snapToGrid w:val="0"/>
        <w:spacing w:line="560" w:lineRule="exact"/>
        <w:rPr>
          <w:rFonts w:hint="eastAsia"/>
          <w:color w:val="000000"/>
        </w:rPr>
      </w:pPr>
    </w:p>
    <w:p>
      <w:pPr>
        <w:snapToGrid w:val="0"/>
        <w:spacing w:line="560" w:lineRule="exact"/>
        <w:rPr>
          <w:color w:val="000000"/>
        </w:rPr>
      </w:pPr>
    </w:p>
    <w:p>
      <w:pPr>
        <w:snapToGrid w:val="0"/>
        <w:spacing w:line="560" w:lineRule="exact"/>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国家知识产权示范企业复核书（表二）</w:t>
      </w:r>
    </w:p>
    <w:p>
      <w:pPr>
        <w:snapToGrid w:val="0"/>
        <w:spacing w:line="560" w:lineRule="exact"/>
        <w:jc w:val="center"/>
        <w:rPr>
          <w:rFonts w:ascii="方正小标宋简体" w:hAnsi="宋体" w:eastAsia="方正小标宋简体" w:cs="宋体"/>
          <w:bCs/>
          <w:color w:val="000000"/>
          <w:kern w:val="0"/>
          <w:sz w:val="44"/>
          <w:szCs w:val="44"/>
        </w:rPr>
      </w:pPr>
    </w:p>
    <w:tbl>
      <w:tblPr>
        <w:tblStyle w:val="3"/>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1910"/>
        <w:gridCol w:w="4191"/>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570" w:type="dxa"/>
            <w:noWrap w:val="0"/>
            <w:vAlign w:val="center"/>
          </w:tcPr>
          <w:p>
            <w:pPr>
              <w:widowControl/>
              <w:jc w:val="center"/>
              <w:rPr>
                <w:rFonts w:ascii="仿宋_GB2312" w:eastAsia="仿宋_GB2312" w:cs="宋体"/>
                <w:b/>
                <w:bCs/>
                <w:color w:val="000000"/>
                <w:kern w:val="0"/>
                <w:szCs w:val="21"/>
              </w:rPr>
            </w:pPr>
            <w:r>
              <w:rPr>
                <w:rFonts w:hint="eastAsia" w:ascii="仿宋_GB2312" w:hAnsi="宋体" w:eastAsia="仿宋_GB2312" w:cs="宋体"/>
                <w:b/>
                <w:bCs/>
                <w:color w:val="000000"/>
                <w:kern w:val="0"/>
                <w:szCs w:val="21"/>
              </w:rPr>
              <w:t>级指标及权重</w:t>
            </w:r>
          </w:p>
        </w:tc>
        <w:tc>
          <w:tcPr>
            <w:tcW w:w="1910" w:type="dxa"/>
            <w:noWrap w:val="0"/>
            <w:vAlign w:val="center"/>
          </w:tcPr>
          <w:p>
            <w:pPr>
              <w:widowControl/>
              <w:jc w:val="center"/>
              <w:rPr>
                <w:rFonts w:ascii="仿宋_GB2312" w:eastAsia="仿宋_GB2312" w:cs="宋体"/>
                <w:b/>
                <w:bCs/>
                <w:color w:val="000000"/>
                <w:kern w:val="0"/>
                <w:szCs w:val="21"/>
              </w:rPr>
            </w:pPr>
            <w:r>
              <w:rPr>
                <w:rFonts w:hint="eastAsia" w:ascii="仿宋_GB2312" w:hAnsi="宋体" w:eastAsia="仿宋_GB2312" w:cs="宋体"/>
                <w:b/>
                <w:bCs/>
                <w:color w:val="000000"/>
                <w:kern w:val="0"/>
                <w:szCs w:val="21"/>
              </w:rPr>
              <w:t>二级指标</w:t>
            </w:r>
          </w:p>
        </w:tc>
        <w:tc>
          <w:tcPr>
            <w:tcW w:w="4191" w:type="dxa"/>
            <w:noWrap w:val="0"/>
            <w:vAlign w:val="center"/>
          </w:tcPr>
          <w:p>
            <w:pPr>
              <w:widowControl/>
              <w:jc w:val="center"/>
              <w:rPr>
                <w:rFonts w:ascii="仿宋_GB2312" w:eastAsia="仿宋_GB2312" w:cs="宋体"/>
                <w:b/>
                <w:bCs/>
                <w:color w:val="000000"/>
                <w:kern w:val="0"/>
                <w:szCs w:val="21"/>
              </w:rPr>
            </w:pPr>
            <w:r>
              <w:rPr>
                <w:rFonts w:hint="eastAsia" w:ascii="仿宋_GB2312" w:hAnsi="宋体" w:eastAsia="仿宋_GB2312" w:cs="宋体"/>
                <w:b/>
                <w:bCs/>
                <w:color w:val="000000"/>
                <w:kern w:val="0"/>
                <w:szCs w:val="21"/>
              </w:rPr>
              <w:t>考察要点</w:t>
            </w:r>
          </w:p>
        </w:tc>
        <w:tc>
          <w:tcPr>
            <w:tcW w:w="2179" w:type="dxa"/>
            <w:noWrap w:val="0"/>
            <w:vAlign w:val="center"/>
          </w:tcPr>
          <w:p>
            <w:pPr>
              <w:widowControl/>
              <w:jc w:val="center"/>
              <w:rPr>
                <w:rFonts w:ascii="仿宋_GB2312" w:eastAsia="仿宋_GB2312" w:cs="宋体"/>
                <w:b/>
                <w:bCs/>
                <w:color w:val="000000"/>
                <w:kern w:val="0"/>
                <w:szCs w:val="21"/>
              </w:rPr>
            </w:pPr>
            <w:r>
              <w:rPr>
                <w:rFonts w:hint="eastAsia" w:ascii="仿宋_GB2312" w:eastAsia="仿宋_GB2312" w:cs="宋体"/>
                <w:b/>
                <w:bCs/>
                <w:color w:val="000000"/>
                <w:kern w:val="0"/>
                <w:szCs w:val="21"/>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570" w:type="dxa"/>
            <w:vMerge w:val="restart"/>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知识产权战略管理能力</w:t>
            </w:r>
          </w:p>
        </w:tc>
        <w:tc>
          <w:tcPr>
            <w:tcW w:w="1910" w:type="dxa"/>
            <w:vMerge w:val="restart"/>
            <w:noWrap w:val="0"/>
            <w:vAlign w:val="center"/>
          </w:tcPr>
          <w:p>
            <w:pPr>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1.战略层面规划知识产权工作</w:t>
            </w:r>
          </w:p>
        </w:tc>
        <w:tc>
          <w:tcPr>
            <w:tcW w:w="4191" w:type="dxa"/>
            <w:noWrap w:val="0"/>
            <w:vAlign w:val="center"/>
          </w:tcPr>
          <w:p>
            <w:pPr>
              <w:widowControl/>
              <w:rPr>
                <w:rFonts w:ascii="仿宋_GB2312" w:eastAsia="仿宋_GB2312" w:cs="宋体"/>
                <w:color w:val="000000"/>
                <w:kern w:val="0"/>
                <w:szCs w:val="21"/>
              </w:rPr>
            </w:pPr>
            <w:r>
              <w:rPr>
                <w:rFonts w:hint="eastAsia" w:ascii="仿宋_GB2312" w:hAnsi="宋体" w:eastAsia="仿宋_GB2312" w:cs="宋体"/>
                <w:color w:val="000000"/>
                <w:kern w:val="0"/>
                <w:szCs w:val="21"/>
              </w:rPr>
              <w:t>1.建立了与企业整体发展相匹配的知识产权战略规划。</w:t>
            </w:r>
          </w:p>
        </w:tc>
        <w:tc>
          <w:tcPr>
            <w:tcW w:w="2179"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70" w:type="dxa"/>
            <w:vMerge w:val="continue"/>
            <w:noWrap w:val="0"/>
            <w:vAlign w:val="center"/>
          </w:tcPr>
          <w:p>
            <w:pPr>
              <w:widowControl/>
              <w:jc w:val="center"/>
              <w:rPr>
                <w:rFonts w:ascii="仿宋_GB2312" w:hAnsi="宋体" w:eastAsia="仿宋_GB2312" w:cs="宋体"/>
                <w:b/>
                <w:color w:val="000000"/>
                <w:kern w:val="0"/>
                <w:szCs w:val="21"/>
              </w:rPr>
            </w:pPr>
          </w:p>
        </w:tc>
        <w:tc>
          <w:tcPr>
            <w:tcW w:w="1910" w:type="dxa"/>
            <w:vMerge w:val="continue"/>
            <w:noWrap w:val="0"/>
            <w:vAlign w:val="center"/>
          </w:tcPr>
          <w:p>
            <w:pPr>
              <w:widowControl/>
              <w:jc w:val="center"/>
              <w:rPr>
                <w:rFonts w:ascii="仿宋_GB2312" w:hAnsi="宋体" w:eastAsia="仿宋_GB2312" w:cs="宋体"/>
                <w:b/>
                <w:color w:val="000000"/>
                <w:kern w:val="0"/>
                <w:szCs w:val="21"/>
              </w:rPr>
            </w:pPr>
          </w:p>
        </w:tc>
        <w:tc>
          <w:tcPr>
            <w:tcW w:w="4191" w:type="dxa"/>
            <w:noWrap w:val="0"/>
            <w:vAlign w:val="center"/>
          </w:tcPr>
          <w:p>
            <w:pPr>
              <w:widowControl/>
              <w:rPr>
                <w:rFonts w:ascii="仿宋_GB2312" w:eastAsia="仿宋_GB2312" w:cs="宋体"/>
                <w:color w:val="000000"/>
                <w:kern w:val="0"/>
                <w:szCs w:val="21"/>
              </w:rPr>
            </w:pPr>
            <w:r>
              <w:rPr>
                <w:rFonts w:hint="eastAsia" w:ascii="仿宋_GB2312" w:hAnsi="宋体" w:eastAsia="仿宋_GB2312" w:cs="宋体"/>
                <w:color w:val="000000"/>
                <w:kern w:val="0"/>
                <w:szCs w:val="21"/>
              </w:rPr>
              <w:t>2．建立了专利导航决策机制，引导企业重大决策。</w:t>
            </w:r>
          </w:p>
        </w:tc>
        <w:tc>
          <w:tcPr>
            <w:tcW w:w="2179"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70" w:type="dxa"/>
            <w:vMerge w:val="continue"/>
            <w:noWrap w:val="0"/>
            <w:vAlign w:val="center"/>
          </w:tcPr>
          <w:p>
            <w:pPr>
              <w:widowControl/>
              <w:jc w:val="center"/>
              <w:rPr>
                <w:rFonts w:ascii="仿宋_GB2312" w:eastAsia="仿宋_GB2312" w:cs="宋体"/>
                <w:b/>
                <w:color w:val="000000"/>
                <w:kern w:val="0"/>
                <w:szCs w:val="21"/>
              </w:rPr>
            </w:pPr>
          </w:p>
        </w:tc>
        <w:tc>
          <w:tcPr>
            <w:tcW w:w="1910" w:type="dxa"/>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2.较高的知识产权信息化管理水平</w:t>
            </w:r>
          </w:p>
        </w:tc>
        <w:tc>
          <w:tcPr>
            <w:tcW w:w="4191" w:type="dxa"/>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 具有企业专利数据库，建立知识产权信息化管理平台，有效管理企业知识产权。</w:t>
            </w:r>
          </w:p>
        </w:tc>
        <w:tc>
          <w:tcPr>
            <w:tcW w:w="2179" w:type="dxa"/>
            <w:noWrap w:val="0"/>
            <w:vAlign w:val="center"/>
          </w:tcPr>
          <w:p>
            <w:pPr>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70" w:type="dxa"/>
            <w:vMerge w:val="restart"/>
            <w:noWrap w:val="0"/>
            <w:vAlign w:val="center"/>
          </w:tcPr>
          <w:p>
            <w:pPr>
              <w:widowControl/>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知识产权</w:t>
            </w:r>
          </w:p>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创造能力</w:t>
            </w:r>
          </w:p>
        </w:tc>
        <w:tc>
          <w:tcPr>
            <w:tcW w:w="1910" w:type="dxa"/>
            <w:vMerge w:val="restart"/>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3.具有行业优势的知识产权全球布局</w:t>
            </w:r>
          </w:p>
        </w:tc>
        <w:tc>
          <w:tcPr>
            <w:tcW w:w="4191" w:type="dxa"/>
            <w:noWrap w:val="0"/>
            <w:vAlign w:val="center"/>
          </w:tcPr>
          <w:p>
            <w:pPr>
              <w:widowControl/>
              <w:rPr>
                <w:rFonts w:ascii="仿宋_GB2312" w:eastAsia="仿宋_GB2312" w:cs="宋体"/>
                <w:color w:val="000000"/>
                <w:kern w:val="0"/>
                <w:szCs w:val="21"/>
              </w:rPr>
            </w:pPr>
            <w:r>
              <w:rPr>
                <w:rFonts w:hint="eastAsia" w:ascii="仿宋_GB2312" w:hAnsi="宋体" w:eastAsia="仿宋_GB2312" w:cs="宋体"/>
                <w:color w:val="000000"/>
                <w:kern w:val="0"/>
                <w:szCs w:val="21"/>
              </w:rPr>
              <w:t>4.建立海外知识产权布局机制并实施。</w:t>
            </w:r>
          </w:p>
        </w:tc>
        <w:tc>
          <w:tcPr>
            <w:tcW w:w="2179"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70" w:type="dxa"/>
            <w:vMerge w:val="continue"/>
            <w:noWrap w:val="0"/>
            <w:vAlign w:val="center"/>
          </w:tcPr>
          <w:p>
            <w:pPr>
              <w:widowControl/>
              <w:jc w:val="center"/>
              <w:rPr>
                <w:rFonts w:ascii="仿宋_GB2312" w:hAnsi="宋体" w:eastAsia="仿宋_GB2312" w:cs="宋体"/>
                <w:b/>
                <w:color w:val="000000"/>
                <w:kern w:val="0"/>
                <w:szCs w:val="21"/>
              </w:rPr>
            </w:pPr>
          </w:p>
        </w:tc>
        <w:tc>
          <w:tcPr>
            <w:tcW w:w="1910" w:type="dxa"/>
            <w:vMerge w:val="continue"/>
            <w:noWrap w:val="0"/>
            <w:vAlign w:val="center"/>
          </w:tcPr>
          <w:p>
            <w:pPr>
              <w:widowControl/>
              <w:jc w:val="center"/>
              <w:rPr>
                <w:rFonts w:ascii="仿宋_GB2312" w:hAnsi="宋体" w:eastAsia="仿宋_GB2312" w:cs="宋体"/>
                <w:b/>
                <w:color w:val="000000"/>
                <w:kern w:val="0"/>
                <w:szCs w:val="21"/>
              </w:rPr>
            </w:pPr>
          </w:p>
        </w:tc>
        <w:tc>
          <w:tcPr>
            <w:tcW w:w="4191" w:type="dxa"/>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5.在其他国家或地区的有效专利或其他知识产权储备在本行业内名列前茅。</w:t>
            </w:r>
          </w:p>
        </w:tc>
        <w:tc>
          <w:tcPr>
            <w:tcW w:w="2179" w:type="dxa"/>
            <w:noWrap w:val="0"/>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70" w:type="dxa"/>
            <w:vMerge w:val="continue"/>
            <w:noWrap w:val="0"/>
            <w:vAlign w:val="center"/>
          </w:tcPr>
          <w:p>
            <w:pPr>
              <w:widowControl/>
              <w:jc w:val="center"/>
              <w:rPr>
                <w:rFonts w:ascii="仿宋_GB2312" w:eastAsia="仿宋_GB2312" w:cs="宋体"/>
                <w:b/>
                <w:color w:val="000000"/>
                <w:kern w:val="0"/>
                <w:szCs w:val="21"/>
              </w:rPr>
            </w:pPr>
          </w:p>
        </w:tc>
        <w:tc>
          <w:tcPr>
            <w:tcW w:w="1910" w:type="dxa"/>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4.科学的知识产权激励机制</w:t>
            </w:r>
          </w:p>
        </w:tc>
        <w:tc>
          <w:tcPr>
            <w:tcW w:w="4191" w:type="dxa"/>
            <w:noWrap w:val="0"/>
            <w:vAlign w:val="center"/>
          </w:tcPr>
          <w:p>
            <w:pPr>
              <w:widowControl/>
              <w:rPr>
                <w:rFonts w:ascii="仿宋_GB2312" w:eastAsia="仿宋_GB2312" w:cs="宋体"/>
                <w:color w:val="000000"/>
                <w:kern w:val="0"/>
                <w:szCs w:val="21"/>
              </w:rPr>
            </w:pPr>
            <w:r>
              <w:rPr>
                <w:rFonts w:hint="eastAsia" w:ascii="仿宋_GB2312" w:hAnsi="宋体" w:eastAsia="仿宋_GB2312" w:cs="宋体"/>
                <w:color w:val="000000"/>
                <w:kern w:val="0"/>
                <w:szCs w:val="21"/>
              </w:rPr>
              <w:t>6.</w:t>
            </w:r>
            <w:r>
              <w:rPr>
                <w:rFonts w:hint="eastAsia" w:ascii="仿宋_GB2312" w:eastAsia="仿宋_GB2312" w:cs="宋体"/>
                <w:color w:val="000000"/>
                <w:kern w:val="0"/>
                <w:szCs w:val="21"/>
              </w:rPr>
              <w:t xml:space="preserve"> </w:t>
            </w:r>
            <w:r>
              <w:rPr>
                <w:rFonts w:hint="eastAsia" w:ascii="仿宋_GB2312" w:hAnsi="宋体" w:eastAsia="仿宋_GB2312" w:cs="宋体"/>
                <w:color w:val="000000"/>
                <w:kern w:val="0"/>
                <w:szCs w:val="21"/>
              </w:rPr>
              <w:t>建立知识产权入股、股权和分红权等形式的激励机制。</w:t>
            </w:r>
          </w:p>
        </w:tc>
        <w:tc>
          <w:tcPr>
            <w:tcW w:w="2179"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570" w:type="dxa"/>
            <w:vMerge w:val="restart"/>
            <w:noWrap w:val="0"/>
            <w:vAlign w:val="center"/>
          </w:tcPr>
          <w:p>
            <w:pPr>
              <w:widowControl/>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知识产权</w:t>
            </w:r>
          </w:p>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运营能力</w:t>
            </w:r>
          </w:p>
        </w:tc>
        <w:tc>
          <w:tcPr>
            <w:tcW w:w="1910" w:type="dxa"/>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5.专利运营机制有效运行</w:t>
            </w:r>
          </w:p>
        </w:tc>
        <w:tc>
          <w:tcPr>
            <w:tcW w:w="4191" w:type="dxa"/>
            <w:noWrap w:val="0"/>
            <w:vAlign w:val="center"/>
          </w:tcPr>
          <w:p>
            <w:pPr>
              <w:widowControl/>
              <w:rPr>
                <w:rFonts w:ascii="仿宋_GB2312" w:eastAsia="仿宋_GB2312" w:cs="宋体"/>
                <w:color w:val="000000"/>
                <w:kern w:val="0"/>
                <w:szCs w:val="21"/>
              </w:rPr>
            </w:pPr>
            <w:r>
              <w:rPr>
                <w:rFonts w:hint="eastAsia" w:ascii="仿宋_GB2312" w:hAnsi="宋体" w:eastAsia="仿宋_GB2312" w:cs="宋体"/>
                <w:color w:val="000000"/>
                <w:kern w:val="0"/>
                <w:szCs w:val="21"/>
              </w:rPr>
              <w:t>7.依托知识产权分析等手段，建立运营机制。</w:t>
            </w:r>
          </w:p>
        </w:tc>
        <w:tc>
          <w:tcPr>
            <w:tcW w:w="2179"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70" w:type="dxa"/>
            <w:vMerge w:val="continue"/>
            <w:noWrap w:val="0"/>
            <w:vAlign w:val="center"/>
          </w:tcPr>
          <w:p>
            <w:pPr>
              <w:widowControl/>
              <w:jc w:val="center"/>
              <w:rPr>
                <w:rFonts w:ascii="仿宋_GB2312" w:eastAsia="仿宋_GB2312" w:cs="宋体"/>
                <w:b/>
                <w:color w:val="000000"/>
                <w:kern w:val="0"/>
                <w:szCs w:val="21"/>
              </w:rPr>
            </w:pPr>
          </w:p>
        </w:tc>
        <w:tc>
          <w:tcPr>
            <w:tcW w:w="1910" w:type="dxa"/>
            <w:vMerge w:val="restart"/>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6.知识产权与资本市场的对接</w:t>
            </w:r>
          </w:p>
        </w:tc>
        <w:tc>
          <w:tcPr>
            <w:tcW w:w="4191" w:type="dxa"/>
            <w:noWrap w:val="0"/>
            <w:vAlign w:val="center"/>
          </w:tcPr>
          <w:p>
            <w:pPr>
              <w:widowControl/>
              <w:rPr>
                <w:rFonts w:ascii="仿宋_GB2312" w:eastAsia="仿宋_GB2312" w:cs="宋体"/>
                <w:color w:val="000000"/>
                <w:kern w:val="0"/>
                <w:szCs w:val="21"/>
              </w:rPr>
            </w:pPr>
            <w:r>
              <w:rPr>
                <w:rFonts w:hint="eastAsia" w:ascii="仿宋_GB2312" w:hAnsi="宋体" w:eastAsia="仿宋_GB2312" w:cs="宋体"/>
                <w:color w:val="000000"/>
                <w:kern w:val="0"/>
                <w:szCs w:val="21"/>
              </w:rPr>
              <w:t>8.知识产权产品销售额占企业产品总销售额的比例较大。</w:t>
            </w:r>
          </w:p>
        </w:tc>
        <w:tc>
          <w:tcPr>
            <w:tcW w:w="2179"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70" w:type="dxa"/>
            <w:vMerge w:val="continue"/>
            <w:noWrap w:val="0"/>
            <w:vAlign w:val="center"/>
          </w:tcPr>
          <w:p>
            <w:pPr>
              <w:widowControl/>
              <w:jc w:val="center"/>
              <w:rPr>
                <w:rFonts w:ascii="仿宋_GB2312" w:eastAsia="仿宋_GB2312" w:cs="宋体"/>
                <w:b/>
                <w:color w:val="000000"/>
                <w:kern w:val="0"/>
                <w:szCs w:val="21"/>
              </w:rPr>
            </w:pPr>
          </w:p>
        </w:tc>
        <w:tc>
          <w:tcPr>
            <w:tcW w:w="1910" w:type="dxa"/>
            <w:vMerge w:val="continue"/>
            <w:noWrap w:val="0"/>
            <w:vAlign w:val="center"/>
          </w:tcPr>
          <w:p>
            <w:pPr>
              <w:widowControl/>
              <w:jc w:val="center"/>
              <w:rPr>
                <w:rFonts w:ascii="仿宋_GB2312" w:eastAsia="仿宋_GB2312" w:cs="宋体"/>
                <w:b/>
                <w:color w:val="000000"/>
                <w:kern w:val="0"/>
                <w:szCs w:val="21"/>
              </w:rPr>
            </w:pPr>
          </w:p>
        </w:tc>
        <w:tc>
          <w:tcPr>
            <w:tcW w:w="4191" w:type="dxa"/>
            <w:noWrap w:val="0"/>
            <w:vAlign w:val="center"/>
          </w:tcPr>
          <w:p>
            <w:pPr>
              <w:widowControl/>
              <w:rPr>
                <w:rFonts w:ascii="仿宋_GB2312" w:eastAsia="仿宋_GB2312" w:cs="宋体"/>
                <w:color w:val="000000"/>
                <w:kern w:val="0"/>
                <w:szCs w:val="21"/>
              </w:rPr>
            </w:pPr>
            <w:r>
              <w:rPr>
                <w:rFonts w:hint="eastAsia" w:ascii="仿宋_GB2312" w:hAnsi="宋体" w:eastAsia="仿宋_GB2312" w:cs="宋体"/>
                <w:color w:val="000000"/>
                <w:kern w:val="0"/>
                <w:szCs w:val="21"/>
              </w:rPr>
              <w:t>9.通过知识产权转让、许可等各种途径，拓宽企业知识产权价值实现渠道。</w:t>
            </w:r>
          </w:p>
        </w:tc>
        <w:tc>
          <w:tcPr>
            <w:tcW w:w="2179"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570" w:type="dxa"/>
            <w:vMerge w:val="continue"/>
            <w:noWrap w:val="0"/>
            <w:vAlign w:val="center"/>
          </w:tcPr>
          <w:p>
            <w:pPr>
              <w:widowControl/>
              <w:jc w:val="center"/>
              <w:rPr>
                <w:rFonts w:ascii="仿宋_GB2312" w:eastAsia="仿宋_GB2312" w:cs="宋体"/>
                <w:b/>
                <w:color w:val="000000"/>
                <w:kern w:val="0"/>
                <w:szCs w:val="21"/>
              </w:rPr>
            </w:pPr>
          </w:p>
        </w:tc>
        <w:tc>
          <w:tcPr>
            <w:tcW w:w="1910" w:type="dxa"/>
            <w:vMerge w:val="restart"/>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7.知识产权产业协作积极开展</w:t>
            </w:r>
          </w:p>
        </w:tc>
        <w:tc>
          <w:tcPr>
            <w:tcW w:w="4191" w:type="dxa"/>
            <w:noWrap w:val="0"/>
            <w:vAlign w:val="center"/>
          </w:tcPr>
          <w:p>
            <w:pPr>
              <w:widowControl/>
              <w:rPr>
                <w:rFonts w:ascii="仿宋_GB2312" w:eastAsia="仿宋_GB2312" w:cs="宋体"/>
                <w:color w:val="000000"/>
                <w:kern w:val="0"/>
                <w:szCs w:val="21"/>
              </w:rPr>
            </w:pPr>
            <w:r>
              <w:rPr>
                <w:rFonts w:hint="eastAsia" w:ascii="仿宋_GB2312" w:hAnsi="宋体" w:eastAsia="仿宋_GB2312" w:cs="宋体"/>
                <w:color w:val="000000"/>
                <w:kern w:val="0"/>
                <w:szCs w:val="21"/>
              </w:rPr>
              <w:t>10.牵头组建或加入知识产权运用协同体，实现协同发展。</w:t>
            </w:r>
          </w:p>
        </w:tc>
        <w:tc>
          <w:tcPr>
            <w:tcW w:w="2179"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70" w:type="dxa"/>
            <w:vMerge w:val="continue"/>
            <w:noWrap w:val="0"/>
            <w:vAlign w:val="center"/>
          </w:tcPr>
          <w:p>
            <w:pPr>
              <w:widowControl/>
              <w:jc w:val="center"/>
              <w:rPr>
                <w:rFonts w:ascii="仿宋_GB2312" w:eastAsia="仿宋_GB2312" w:cs="宋体"/>
                <w:b/>
                <w:color w:val="000000"/>
                <w:kern w:val="0"/>
                <w:szCs w:val="21"/>
              </w:rPr>
            </w:pPr>
          </w:p>
        </w:tc>
        <w:tc>
          <w:tcPr>
            <w:tcW w:w="1910" w:type="dxa"/>
            <w:vMerge w:val="continue"/>
            <w:noWrap w:val="0"/>
            <w:vAlign w:val="center"/>
          </w:tcPr>
          <w:p>
            <w:pPr>
              <w:widowControl/>
              <w:jc w:val="center"/>
              <w:rPr>
                <w:rFonts w:ascii="仿宋_GB2312" w:eastAsia="仿宋_GB2312" w:cs="宋体"/>
                <w:b/>
                <w:color w:val="000000"/>
                <w:kern w:val="0"/>
                <w:szCs w:val="21"/>
              </w:rPr>
            </w:pPr>
          </w:p>
        </w:tc>
        <w:tc>
          <w:tcPr>
            <w:tcW w:w="4191" w:type="dxa"/>
            <w:noWrap w:val="0"/>
            <w:vAlign w:val="center"/>
          </w:tcPr>
          <w:p>
            <w:pPr>
              <w:widowControl/>
              <w:rPr>
                <w:rFonts w:ascii="仿宋_GB2312" w:eastAsia="仿宋_GB2312" w:cs="宋体"/>
                <w:color w:val="000000"/>
                <w:kern w:val="0"/>
                <w:szCs w:val="21"/>
              </w:rPr>
            </w:pPr>
            <w:r>
              <w:rPr>
                <w:rFonts w:hint="eastAsia" w:ascii="仿宋_GB2312" w:hAnsi="宋体" w:eastAsia="仿宋_GB2312" w:cs="宋体"/>
                <w:color w:val="000000"/>
                <w:kern w:val="0"/>
                <w:szCs w:val="21"/>
              </w:rPr>
              <w:t>11.牵头组建或加入知识产权联盟。</w:t>
            </w:r>
          </w:p>
        </w:tc>
        <w:tc>
          <w:tcPr>
            <w:tcW w:w="2179"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570" w:type="dxa"/>
            <w:vMerge w:val="continue"/>
            <w:noWrap w:val="0"/>
            <w:vAlign w:val="center"/>
          </w:tcPr>
          <w:p>
            <w:pPr>
              <w:widowControl/>
              <w:jc w:val="center"/>
              <w:rPr>
                <w:rFonts w:ascii="仿宋_GB2312" w:eastAsia="仿宋_GB2312" w:cs="宋体"/>
                <w:b/>
                <w:color w:val="000000"/>
                <w:kern w:val="0"/>
                <w:szCs w:val="21"/>
              </w:rPr>
            </w:pPr>
          </w:p>
        </w:tc>
        <w:tc>
          <w:tcPr>
            <w:tcW w:w="1910" w:type="dxa"/>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8.积极参与知识产权标准化</w:t>
            </w:r>
          </w:p>
        </w:tc>
        <w:tc>
          <w:tcPr>
            <w:tcW w:w="4191" w:type="dxa"/>
            <w:noWrap w:val="0"/>
            <w:vAlign w:val="center"/>
          </w:tcPr>
          <w:p>
            <w:pPr>
              <w:widowControl/>
              <w:rPr>
                <w:rFonts w:ascii="仿宋_GB2312" w:eastAsia="仿宋_GB2312" w:cs="宋体"/>
                <w:color w:val="000000"/>
                <w:kern w:val="0"/>
                <w:szCs w:val="21"/>
              </w:rPr>
            </w:pPr>
            <w:r>
              <w:rPr>
                <w:rFonts w:hint="eastAsia" w:ascii="仿宋_GB2312" w:hAnsi="宋体" w:eastAsia="仿宋_GB2312" w:cs="宋体"/>
                <w:color w:val="000000"/>
                <w:kern w:val="0"/>
                <w:szCs w:val="21"/>
              </w:rPr>
              <w:t>12.参与国际标准制定。</w:t>
            </w:r>
          </w:p>
        </w:tc>
        <w:tc>
          <w:tcPr>
            <w:tcW w:w="2179"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0" w:type="dxa"/>
            <w:vMerge w:val="restart"/>
            <w:noWrap w:val="0"/>
            <w:vAlign w:val="center"/>
          </w:tcPr>
          <w:p>
            <w:pPr>
              <w:widowControl/>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知识产权</w:t>
            </w:r>
          </w:p>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维权保护能力</w:t>
            </w:r>
          </w:p>
        </w:tc>
        <w:tc>
          <w:tcPr>
            <w:tcW w:w="1910" w:type="dxa"/>
            <w:vMerge w:val="restart"/>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9.有效管控知识产权风险</w:t>
            </w:r>
          </w:p>
        </w:tc>
        <w:tc>
          <w:tcPr>
            <w:tcW w:w="4191" w:type="dxa"/>
            <w:noWrap w:val="0"/>
            <w:vAlign w:val="center"/>
          </w:tcPr>
          <w:p>
            <w:pPr>
              <w:widowControl/>
              <w:rPr>
                <w:rFonts w:ascii="仿宋_GB2312" w:eastAsia="仿宋_GB2312" w:cs="宋体"/>
                <w:color w:val="000000"/>
                <w:kern w:val="0"/>
                <w:szCs w:val="21"/>
              </w:rPr>
            </w:pPr>
            <w:r>
              <w:rPr>
                <w:rFonts w:hint="eastAsia" w:ascii="仿宋_GB2312" w:hAnsi="宋体" w:eastAsia="仿宋_GB2312" w:cs="宋体"/>
                <w:color w:val="000000"/>
                <w:kern w:val="0"/>
                <w:szCs w:val="21"/>
              </w:rPr>
              <w:t>13.建立贯穿生产经营全流程的知识产权侵权预警机制和风险监控机制。</w:t>
            </w:r>
          </w:p>
        </w:tc>
        <w:tc>
          <w:tcPr>
            <w:tcW w:w="2179"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0" w:type="dxa"/>
            <w:vMerge w:val="continue"/>
            <w:noWrap w:val="0"/>
            <w:vAlign w:val="center"/>
          </w:tcPr>
          <w:p>
            <w:pPr>
              <w:widowControl/>
              <w:jc w:val="center"/>
              <w:rPr>
                <w:rFonts w:ascii="仿宋_GB2312" w:eastAsia="仿宋_GB2312" w:cs="宋体"/>
                <w:color w:val="000000"/>
                <w:kern w:val="0"/>
                <w:szCs w:val="21"/>
              </w:rPr>
            </w:pPr>
          </w:p>
        </w:tc>
        <w:tc>
          <w:tcPr>
            <w:tcW w:w="1910" w:type="dxa"/>
            <w:vMerge w:val="continue"/>
            <w:noWrap w:val="0"/>
            <w:vAlign w:val="center"/>
          </w:tcPr>
          <w:p>
            <w:pPr>
              <w:widowControl/>
              <w:jc w:val="center"/>
              <w:rPr>
                <w:rFonts w:ascii="仿宋_GB2312" w:eastAsia="仿宋_GB2312" w:cs="宋体"/>
                <w:b/>
                <w:color w:val="000000"/>
                <w:kern w:val="0"/>
                <w:szCs w:val="21"/>
              </w:rPr>
            </w:pPr>
          </w:p>
        </w:tc>
        <w:tc>
          <w:tcPr>
            <w:tcW w:w="4191" w:type="dxa"/>
            <w:noWrap w:val="0"/>
            <w:vAlign w:val="center"/>
          </w:tcPr>
          <w:p>
            <w:pPr>
              <w:widowControl/>
              <w:rPr>
                <w:rFonts w:ascii="仿宋_GB2312" w:eastAsia="仿宋_GB2312" w:cs="宋体"/>
                <w:color w:val="000000"/>
                <w:kern w:val="0"/>
                <w:szCs w:val="21"/>
              </w:rPr>
            </w:pPr>
            <w:r>
              <w:rPr>
                <w:rFonts w:hint="eastAsia" w:ascii="仿宋_GB2312" w:hAnsi="宋体" w:eastAsia="仿宋_GB2312" w:cs="宋体"/>
                <w:color w:val="000000"/>
                <w:kern w:val="0"/>
                <w:szCs w:val="21"/>
              </w:rPr>
              <w:t>14.定期开展知识产权风险测评。</w:t>
            </w:r>
          </w:p>
        </w:tc>
        <w:tc>
          <w:tcPr>
            <w:tcW w:w="2179"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570" w:type="dxa"/>
            <w:vMerge w:val="continue"/>
            <w:noWrap w:val="0"/>
            <w:vAlign w:val="center"/>
          </w:tcPr>
          <w:p>
            <w:pPr>
              <w:widowControl/>
              <w:jc w:val="left"/>
              <w:rPr>
                <w:rFonts w:ascii="仿宋_GB2312" w:eastAsia="仿宋_GB2312" w:cs="宋体"/>
                <w:color w:val="000000"/>
                <w:kern w:val="0"/>
                <w:szCs w:val="21"/>
              </w:rPr>
            </w:pPr>
          </w:p>
        </w:tc>
        <w:tc>
          <w:tcPr>
            <w:tcW w:w="1910" w:type="dxa"/>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10.尊重他人知识产权</w:t>
            </w:r>
          </w:p>
        </w:tc>
        <w:tc>
          <w:tcPr>
            <w:tcW w:w="4191" w:type="dxa"/>
            <w:noWrap w:val="0"/>
            <w:vAlign w:val="center"/>
          </w:tcPr>
          <w:p>
            <w:pPr>
              <w:widowControl/>
              <w:tabs>
                <w:tab w:val="left" w:pos="2157"/>
              </w:tabs>
              <w:rPr>
                <w:rFonts w:ascii="仿宋_GB2312" w:eastAsia="仿宋_GB2312" w:cs="宋体"/>
                <w:color w:val="000000"/>
                <w:kern w:val="0"/>
                <w:szCs w:val="21"/>
              </w:rPr>
            </w:pPr>
            <w:r>
              <w:rPr>
                <w:rFonts w:hint="eastAsia" w:ascii="仿宋_GB2312" w:hAnsi="宋体" w:eastAsia="仿宋_GB2312" w:cs="宋体"/>
                <w:color w:val="000000"/>
                <w:kern w:val="0"/>
                <w:szCs w:val="21"/>
              </w:rPr>
              <w:t>15.通过开展知识产权尽职调查、获得知识产权许可等方式，避免主观恶意侵犯他人知识产权。</w:t>
            </w:r>
          </w:p>
        </w:tc>
        <w:tc>
          <w:tcPr>
            <w:tcW w:w="2179"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570" w:type="dxa"/>
            <w:vMerge w:val="continue"/>
            <w:noWrap w:val="0"/>
            <w:vAlign w:val="center"/>
          </w:tcPr>
          <w:p>
            <w:pPr>
              <w:widowControl/>
              <w:jc w:val="left"/>
              <w:rPr>
                <w:rFonts w:ascii="仿宋_GB2312" w:eastAsia="仿宋_GB2312" w:cs="宋体"/>
                <w:color w:val="000000"/>
                <w:kern w:val="0"/>
                <w:szCs w:val="21"/>
              </w:rPr>
            </w:pPr>
          </w:p>
        </w:tc>
        <w:tc>
          <w:tcPr>
            <w:tcW w:w="1910" w:type="dxa"/>
            <w:noWrap w:val="0"/>
            <w:vAlign w:val="center"/>
          </w:tcPr>
          <w:p>
            <w:pPr>
              <w:widowControl/>
              <w:jc w:val="center"/>
              <w:rPr>
                <w:rFonts w:ascii="仿宋_GB2312" w:eastAsia="仿宋_GB2312" w:cs="宋体"/>
                <w:b/>
                <w:color w:val="000000"/>
                <w:kern w:val="0"/>
                <w:szCs w:val="21"/>
              </w:rPr>
            </w:pPr>
            <w:r>
              <w:rPr>
                <w:rFonts w:hint="eastAsia" w:ascii="仿宋_GB2312" w:hAnsi="宋体" w:eastAsia="仿宋_GB2312" w:cs="宋体"/>
                <w:b/>
                <w:color w:val="000000"/>
                <w:kern w:val="0"/>
                <w:szCs w:val="21"/>
              </w:rPr>
              <w:t>11.参与行业性知识产权纠纷处理</w:t>
            </w:r>
          </w:p>
        </w:tc>
        <w:tc>
          <w:tcPr>
            <w:tcW w:w="4191" w:type="dxa"/>
            <w:noWrap w:val="0"/>
            <w:vAlign w:val="center"/>
          </w:tcPr>
          <w:p>
            <w:pPr>
              <w:widowControl/>
              <w:rPr>
                <w:rFonts w:ascii="仿宋_GB2312" w:eastAsia="仿宋_GB2312" w:cs="宋体"/>
                <w:color w:val="000000"/>
                <w:kern w:val="0"/>
                <w:szCs w:val="21"/>
              </w:rPr>
            </w:pPr>
            <w:r>
              <w:rPr>
                <w:rFonts w:hint="eastAsia" w:ascii="仿宋_GB2312" w:hAnsi="宋体" w:eastAsia="仿宋_GB2312" w:cs="宋体"/>
                <w:color w:val="000000"/>
                <w:kern w:val="0"/>
                <w:szCs w:val="21"/>
              </w:rPr>
              <w:t>16.推动建立行业知识产权维权协作机制，参与行业知识产权纠纷处置。</w:t>
            </w:r>
          </w:p>
        </w:tc>
        <w:tc>
          <w:tcPr>
            <w:tcW w:w="2179" w:type="dxa"/>
            <w:noWrap w:val="0"/>
            <w:vAlign w:val="center"/>
          </w:tcPr>
          <w:p>
            <w:pPr>
              <w:widowControl/>
              <w:jc w:val="center"/>
              <w:rPr>
                <w:rFonts w:ascii="仿宋_GB2312"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570" w:type="dxa"/>
            <w:vMerge w:val="continue"/>
            <w:noWrap w:val="0"/>
            <w:vAlign w:val="center"/>
          </w:tcPr>
          <w:p>
            <w:pPr>
              <w:widowControl/>
              <w:jc w:val="left"/>
              <w:rPr>
                <w:rFonts w:ascii="仿宋_GB2312" w:eastAsia="仿宋_GB2312" w:cs="宋体"/>
                <w:color w:val="000000"/>
                <w:kern w:val="0"/>
                <w:szCs w:val="21"/>
              </w:rPr>
            </w:pPr>
          </w:p>
        </w:tc>
        <w:tc>
          <w:tcPr>
            <w:tcW w:w="1910" w:type="dxa"/>
            <w:noWrap w:val="0"/>
            <w:vAlign w:val="center"/>
          </w:tcPr>
          <w:p>
            <w:pPr>
              <w:widowControl/>
              <w:jc w:val="center"/>
              <w:rPr>
                <w:rFonts w:ascii="仿宋_GB2312" w:eastAsia="仿宋_GB2312" w:cs="宋体"/>
                <w:b/>
                <w:color w:val="000000"/>
                <w:spacing w:val="-12"/>
                <w:kern w:val="0"/>
                <w:szCs w:val="21"/>
              </w:rPr>
            </w:pPr>
            <w:r>
              <w:rPr>
                <w:rFonts w:hint="eastAsia" w:ascii="仿宋_GB2312" w:hAnsi="宋体" w:eastAsia="仿宋_GB2312" w:cs="宋体"/>
                <w:b/>
                <w:color w:val="000000"/>
                <w:spacing w:val="-12"/>
                <w:kern w:val="0"/>
                <w:szCs w:val="21"/>
              </w:rPr>
              <w:t>12. 解决国内外知识产权争端</w:t>
            </w:r>
          </w:p>
        </w:tc>
        <w:tc>
          <w:tcPr>
            <w:tcW w:w="4191" w:type="dxa"/>
            <w:noWrap w:val="0"/>
            <w:vAlign w:val="center"/>
          </w:tcPr>
          <w:p>
            <w:pPr>
              <w:widowControl/>
              <w:rPr>
                <w:rFonts w:ascii="仿宋_GB2312" w:eastAsia="仿宋_GB2312" w:cs="宋体"/>
                <w:color w:val="000000"/>
                <w:kern w:val="0"/>
                <w:szCs w:val="21"/>
              </w:rPr>
            </w:pPr>
            <w:r>
              <w:rPr>
                <w:rFonts w:hint="eastAsia" w:ascii="仿宋_GB2312" w:hAnsi="宋体" w:eastAsia="仿宋_GB2312" w:cs="宋体"/>
                <w:color w:val="000000"/>
                <w:kern w:val="0"/>
                <w:szCs w:val="21"/>
              </w:rPr>
              <w:t>17.编制并适时调整企业知识产权争端解决预案。</w:t>
            </w:r>
          </w:p>
        </w:tc>
        <w:tc>
          <w:tcPr>
            <w:tcW w:w="2179" w:type="dxa"/>
            <w:noWrap w:val="0"/>
            <w:vAlign w:val="center"/>
          </w:tcPr>
          <w:p>
            <w:pPr>
              <w:widowControl/>
              <w:jc w:val="center"/>
              <w:rPr>
                <w:rFonts w:ascii="仿宋_GB2312" w:eastAsia="仿宋_GB2312" w:cs="宋体"/>
                <w:color w:val="000000"/>
                <w:kern w:val="0"/>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4737735</wp:posOffset>
              </wp:positionH>
              <wp:positionV relativeFrom="paragraph">
                <wp:posOffset>-103505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73.05pt;margin-top:-8.15pt;height:144pt;width:144pt;mso-position-horizontal-relative:margin;mso-wrap-style:none;z-index:251659264;mso-width-relative:page;mso-height-relative:page;" filled="f" stroked="f" coordsize="21600,21600" o:gfxdata="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w+khE2AAAAAwBAAAPAAAAAAAAAAEAIAAAACIAAABkcnMvZG93&#10;bnJldi54bWxQSwECFAAUAAAACACHTuJA9Aknl8cBAACZAwAADgAAAAAAAAABACAAAAAnAQAAZHJz&#10;L2Uyb0RvYy54bWxQSwUGAAAAAAYABgBZAQAAYAU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187960</wp:posOffset>
              </wp:positionH>
              <wp:positionV relativeFrom="paragraph">
                <wp:posOffset>-95250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4.8pt;margin-top:-7.5pt;height:144pt;width:144pt;mso-position-horizontal-relative:margin;mso-wrap-style:none;z-index:251660288;mso-width-relative:page;mso-height-relative:page;" filled="f" stroked="f" coordsize="21600,21600" o:gfxdata="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9SE0jWAAAACgEAAA8AAAAAAAAAAQAgAAAAIgAAAGRycy9kb3du&#10;cmV2LnhtbFBLAQIUABQAAAAIAIdO4kDkov7PyAEAAJkDAAAOAAAAAAAAAAEAIAAAACUBAABkcnMv&#10;ZTJvRG9jLnhtbFBLBQYAAAAABgAGAFkBAABfBQAAAAA=&#10;">
              <v:path/>
              <v:fill on="f" focussize="0,0"/>
              <v:stroke on="f"/>
              <v:imagedata o:title=""/>
              <o:lock v:ext="edit" aspectratio="f"/>
              <v:textbox inset="0mm,0mm,0mm,0mm" style="mso-fit-shape-to-text:t;">
                <w:txbxContent>
                  <w:p>
                    <w:pPr>
                      <w:pStyle w:val="2"/>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YjA2NWNlM2EyY2MxNTMzOTZiNjEyODU4YjdmYzgifQ=="/>
  </w:docVars>
  <w:rsids>
    <w:rsidRoot w:val="066B491C"/>
    <w:rsid w:val="066B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2022-06-07T07:30:00Z</dcterms:created>
  <dc:creator>Administrator</dc:creator>
  <cp:lastModifiedBy>Administrator</cp:lastModifiedBy>
  <dcterms:modified xsi:type="dcterms:W3CDTF">2022-06-07T07:30:37Z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5AA570DAF71E4FC3BD2321DB69FAEF88</vt:lpwstr>
  </property>
</Properties>
</file>