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国家知识产权优势示范企业复核表</w:t>
      </w:r>
    </w:p>
    <w:p>
      <w:pPr>
        <w:rPr>
          <w:rFonts w:hint="eastAsia"/>
        </w:rPr>
      </w:pPr>
    </w:p>
    <w:tbl>
      <w:tblPr>
        <w:tblStyle w:val="3"/>
        <w:tblW w:w="100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110"/>
        <w:gridCol w:w="2392"/>
        <w:gridCol w:w="2268"/>
        <w:gridCol w:w="9"/>
        <w:gridCol w:w="22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企业全称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邮编及通讯地址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近三年通过何种体系认证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近三年企业研发投入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lang w:val="en"/>
              </w:rPr>
              <w:t>近三年企业知识产权工作投入（含申请、维持、保护、奖励等）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  <w:t>近三年专利产品备案数量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  <w:t>近三年企业专利实施数量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07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</w:rPr>
              <w:t>近三年专利产品产值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471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企业规模   □大型  □中型  □小型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企业从业人数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71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企业内部知识产权管理部门名称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71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企业专职、兼职知识产权管理人员数量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专职：  人，兼职：  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联 系 人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手    机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96" w:hRule="atLeas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有效专利（不含申请）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(截至2023年6月底)</w:t>
            </w:r>
          </w:p>
        </w:tc>
        <w:tc>
          <w:tcPr>
            <w:tcW w:w="7057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总数：   件，其中发明：   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现有商标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(截至2023年6月底)</w:t>
            </w:r>
          </w:p>
        </w:tc>
        <w:tc>
          <w:tcPr>
            <w:tcW w:w="7057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总数：    件，其中国（境）外商标：   件。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其他知识产权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(截至2023年6月底)</w:t>
            </w:r>
          </w:p>
        </w:tc>
        <w:tc>
          <w:tcPr>
            <w:tcW w:w="7057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种类：                      数量：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6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复核类型</w:t>
            </w:r>
          </w:p>
        </w:tc>
        <w:tc>
          <w:tcPr>
            <w:tcW w:w="7057" w:type="dxa"/>
            <w:gridSpan w:val="5"/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□国家知识产权优势企业       □国家知识产权示范企业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0026" w:type="dxa"/>
            <w:gridSpan w:val="6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法人代表签字：                            （单位公章）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 xml:space="preserve">                                        2023年   月   日</w:t>
            </w:r>
          </w:p>
        </w:tc>
      </w:tr>
    </w:tbl>
    <w:p>
      <w:pPr>
        <w:spacing w:line="320" w:lineRule="exact"/>
        <w:rPr>
          <w:b/>
          <w:bCs/>
        </w:rPr>
      </w:pPr>
      <w:r>
        <w:rPr>
          <w:rFonts w:hint="eastAsia" w:ascii="仿宋_GB2312" w:hAnsi="仿宋" w:eastAsia="仿宋_GB2312" w:cs="仿宋_GB2312"/>
          <w:color w:val="000000"/>
          <w:sz w:val="24"/>
        </w:rPr>
        <w:t>　　　　　　　　　　　　　　　　　　　　　　　　　　（陕西省知识产权局制）</w:t>
      </w:r>
    </w:p>
    <w:p>
      <w:pPr>
        <w:spacing w:line="240" w:lineRule="exact"/>
      </w:pPr>
    </w:p>
    <w:p>
      <w:pPr>
        <w:shd w:val="solid" w:color="FFFFFF" w:fill="auto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复核材料说明</w:t>
      </w:r>
    </w:p>
    <w:p>
      <w:pPr>
        <w:snapToGrid w:val="0"/>
        <w:spacing w:line="40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1.国家知识产权优势企业、示范企业复核材料按以下顺序装订（可简装，不得使用打孔、拉杆及非纸质封皮）：</w:t>
      </w:r>
    </w:p>
    <w:p>
      <w:pPr>
        <w:snapToGrid w:val="0"/>
        <w:spacing w:line="440" w:lineRule="exact"/>
        <w:ind w:firstLine="480" w:firstLineChars="200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（1）《复核表》；</w:t>
      </w: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（2）有统一社会信用代码的证照副本复印件（加盖企业公章），企业名称与附件2中不一致的，提交市场监管部门出具的变更证明；</w:t>
      </w: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（3）诚信经营材料；</w:t>
      </w: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（4）近三年的工作总结（不超过3000字）。</w:t>
      </w: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2.申报材料纸件总页数不超过20页，一式二份；电子件word版和PDF版同时报送。专利、商标、其他类型知识产权列表提供，不需要文本复印（扫描）件。</w:t>
      </w: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3.《复核表》中“企业规模”按照《关于印发中小企业划型标准规定的通知》（工信部联企业〔2011〕300号）及国家统计局《关于印发统计上大中小微型企业划分办法（2017）的通知》填写。</w:t>
      </w:r>
    </w:p>
    <w:p>
      <w:pPr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国家知识产权优势示范企业复核总结报告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参考提纲要素</w:t>
      </w:r>
    </w:p>
    <w:p>
      <w:pPr>
        <w:snapToGrid w:val="0"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18"/>
          <w:szCs w:val="18"/>
        </w:rPr>
      </w:pPr>
    </w:p>
    <w:p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一、知识产权战略管理能力方面。企业制订知识产权战略规划、建立专利导航决策机制、利用知识产权信息化管理平台或专题数据库，服务企业重大决策的情况。</w:t>
      </w:r>
    </w:p>
    <w:p>
      <w:pPr>
        <w:widowControl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二、知识产权创造能力方面。企业近三年（2020-2022年）专利申请、授权及当前有效专利情况，在其他国家或地区知识产权布局情况，知识产权激励机制等情况。</w:t>
      </w:r>
    </w:p>
    <w:p>
      <w:pPr>
        <w:widowControl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三、知识产权运营方面。如：参与各类技术标准制订，牵头组建或加入知识产权联盟，促进实现协同发展情况；专利实施、专利产品备案情况，专利产品销售额占企业总销售额占比；知识产权转让、许可、作价入股等情况。</w:t>
      </w:r>
    </w:p>
    <w:p>
      <w:pPr>
        <w:widowControl/>
        <w:spacing w:line="440" w:lineRule="exact"/>
        <w:ind w:firstLine="480" w:firstLineChars="200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四、知识产权维权保护方面。如：有效管控知识产权风险维护自身权益、避免侵犯他人知识产权情况，应对知识产权纠纷情况、</w:t>
      </w:r>
      <w:r>
        <w:rPr>
          <w:rFonts w:hint="eastAsia" w:ascii="仿宋_GB2312" w:hAnsi="仿宋_GB2312" w:eastAsia="仿宋_GB2312" w:cs="仿宋_GB2312"/>
          <w:bCs/>
          <w:color w:val="000000"/>
          <w:spacing w:val="-12"/>
          <w:kern w:val="0"/>
          <w:sz w:val="24"/>
        </w:rPr>
        <w:t>解决国内外知识产权争端等。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088C5021"/>
    <w:rsid w:val="088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2023-07-26T07:53:00Z</dcterms:created>
  <dc:creator>Administrator</dc:creator>
  <cp:lastModifiedBy>Administrator</cp:lastModifiedBy>
  <dcterms:modified xsi:type="dcterms:W3CDTF">2023-07-26T07:54:04Z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C5C944A9CC994429A8CC35E2B8B69E1C_11</vt:lpwstr>
  </property>
</Properties>
</file>